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BF7" w:rsidRPr="00276A48" w:rsidRDefault="00276A48" w:rsidP="00276A48">
      <w:pPr>
        <w:spacing w:after="0" w:line="240" w:lineRule="auto"/>
        <w:jc w:val="right"/>
        <w:rPr>
          <w:rFonts w:ascii="Times New Roman" w:hAnsi="Times New Roman" w:cs="Times New Roman"/>
          <w:sz w:val="24"/>
          <w:szCs w:val="24"/>
        </w:rPr>
      </w:pPr>
      <w:r w:rsidRPr="00276A48">
        <w:rPr>
          <w:rFonts w:ascii="Times New Roman" w:hAnsi="Times New Roman" w:cs="Times New Roman"/>
          <w:sz w:val="24"/>
          <w:szCs w:val="24"/>
        </w:rPr>
        <w:t>Приложение № 12</w:t>
      </w:r>
    </w:p>
    <w:p w:rsidR="00276A48" w:rsidRPr="00276A48" w:rsidRDefault="00276A48" w:rsidP="00276A48">
      <w:pPr>
        <w:spacing w:after="0" w:line="240" w:lineRule="auto"/>
        <w:jc w:val="right"/>
        <w:rPr>
          <w:rFonts w:ascii="Times New Roman" w:hAnsi="Times New Roman" w:cs="Times New Roman"/>
          <w:sz w:val="24"/>
          <w:szCs w:val="24"/>
        </w:rPr>
      </w:pPr>
      <w:r w:rsidRPr="00276A48">
        <w:rPr>
          <w:rFonts w:ascii="Times New Roman" w:hAnsi="Times New Roman" w:cs="Times New Roman"/>
          <w:sz w:val="24"/>
          <w:szCs w:val="24"/>
        </w:rPr>
        <w:t>К Постановлению от 18 августа 2021 года № 35</w:t>
      </w:r>
    </w:p>
    <w:p w:rsidR="00833BF7" w:rsidRDefault="00833BF7" w:rsidP="00833BF7">
      <w:pPr>
        <w:spacing w:after="0" w:line="240" w:lineRule="auto"/>
        <w:jc w:val="center"/>
        <w:rPr>
          <w:rFonts w:ascii="Times New Roman" w:hAnsi="Times New Roman" w:cs="Times New Roman"/>
          <w:b/>
          <w:sz w:val="24"/>
          <w:szCs w:val="24"/>
        </w:rPr>
      </w:pPr>
    </w:p>
    <w:p w:rsidR="00833BF7" w:rsidRDefault="00833BF7" w:rsidP="00833BF7">
      <w:pPr>
        <w:spacing w:after="0" w:line="240" w:lineRule="auto"/>
        <w:jc w:val="center"/>
        <w:rPr>
          <w:rFonts w:ascii="Times New Roman" w:hAnsi="Times New Roman" w:cs="Times New Roman"/>
          <w:b/>
          <w:sz w:val="24"/>
          <w:szCs w:val="24"/>
        </w:rPr>
      </w:pPr>
    </w:p>
    <w:p w:rsidR="00833BF7" w:rsidRDefault="00833BF7" w:rsidP="00833B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Порядок проведения капитального и (или)</w:t>
      </w:r>
      <w:bookmarkStart w:id="0" w:name="_GoBack"/>
      <w:bookmarkEnd w:id="0"/>
      <w:r>
        <w:rPr>
          <w:rFonts w:ascii="Times New Roman" w:hAnsi="Times New Roman" w:cs="Times New Roman"/>
          <w:b/>
          <w:sz w:val="24"/>
          <w:szCs w:val="24"/>
        </w:rPr>
        <w:t xml:space="preserve"> текущего ремонтов имущества,</w:t>
      </w:r>
    </w:p>
    <w:p w:rsidR="00833BF7" w:rsidRDefault="00833BF7" w:rsidP="00833BF7">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переданного</w:t>
      </w:r>
      <w:proofErr w:type="gramEnd"/>
      <w:r>
        <w:rPr>
          <w:rFonts w:ascii="Times New Roman" w:hAnsi="Times New Roman" w:cs="Times New Roman"/>
          <w:b/>
          <w:sz w:val="24"/>
          <w:szCs w:val="24"/>
        </w:rPr>
        <w:t xml:space="preserve"> концессионеру по концессионному соглашению</w:t>
      </w:r>
    </w:p>
    <w:p w:rsidR="00833BF7" w:rsidRDefault="00833BF7" w:rsidP="00833BF7">
      <w:pPr>
        <w:spacing w:after="0" w:line="240" w:lineRule="auto"/>
        <w:jc w:val="center"/>
        <w:outlineLvl w:val="0"/>
        <w:rPr>
          <w:rFonts w:ascii="Times New Roman" w:eastAsia="Times New Roman" w:hAnsi="Times New Roman" w:cs="Times New Roman"/>
          <w:bCs/>
          <w:sz w:val="24"/>
          <w:szCs w:val="24"/>
        </w:rPr>
      </w:pP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Текущий и (или) капитальный ремонты имущества, переданного концессионеру по концессионному соглашению, осуществляются концессионером ежегодно в размере, не менее суммы денежных средств, запланированных концессионером и </w:t>
      </w:r>
      <w:proofErr w:type="spellStart"/>
      <w:r>
        <w:rPr>
          <w:rFonts w:ascii="Times New Roman" w:eastAsia="Times New Roman" w:hAnsi="Times New Roman" w:cs="Times New Roman"/>
          <w:bCs/>
          <w:sz w:val="24"/>
          <w:szCs w:val="24"/>
        </w:rPr>
        <w:t>концедентом</w:t>
      </w:r>
      <w:proofErr w:type="spellEnd"/>
      <w:r>
        <w:rPr>
          <w:rFonts w:ascii="Times New Roman" w:eastAsia="Times New Roman" w:hAnsi="Times New Roman" w:cs="Times New Roman"/>
          <w:bCs/>
          <w:sz w:val="24"/>
          <w:szCs w:val="24"/>
        </w:rPr>
        <w:t xml:space="preserve"> (далее – Стороны), исходя из согласованного Сторонами Плана текущих и (или) капитальных ремонтов имущества, переданного концессионеру по концессионному соглашению на очередной календарный год (далее – План ремонтов). </w:t>
      </w:r>
      <w:proofErr w:type="gramStart"/>
      <w:r>
        <w:rPr>
          <w:rFonts w:ascii="Times New Roman" w:eastAsia="Times New Roman" w:hAnsi="Times New Roman" w:cs="Times New Roman"/>
          <w:bCs/>
          <w:sz w:val="24"/>
          <w:szCs w:val="24"/>
        </w:rPr>
        <w:t xml:space="preserve">Размер расходов на План ремонтов определяются Сторонами посредством суммирования учтенных органом регулирования при расчете необходимой валовой выручки концессионера на очередной период регулирования размера операционных расходов (за вычетом денежных средств, необходимых на осуществление текущей деятельности) и размера средств по статье «Амортизация» (за вычетом размера амортизационных отчислений, направляемых на реализацию инвестиционной программы концессионера, утвержденной в рамках реализации концессионного соглашения). </w:t>
      </w:r>
      <w:proofErr w:type="gramEnd"/>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2. Ежегодно, начиная с 2021 года, концессионер разрабатывает и направляет </w:t>
      </w:r>
      <w:proofErr w:type="spellStart"/>
      <w:r>
        <w:rPr>
          <w:rFonts w:ascii="Times New Roman" w:eastAsia="Times New Roman" w:hAnsi="Times New Roman" w:cs="Times New Roman"/>
          <w:bCs/>
          <w:sz w:val="24"/>
          <w:szCs w:val="24"/>
        </w:rPr>
        <w:t>концеденту</w:t>
      </w:r>
      <w:proofErr w:type="spellEnd"/>
      <w:r>
        <w:rPr>
          <w:rFonts w:ascii="Times New Roman" w:eastAsia="Times New Roman" w:hAnsi="Times New Roman" w:cs="Times New Roman"/>
          <w:bCs/>
          <w:sz w:val="24"/>
          <w:szCs w:val="24"/>
        </w:rPr>
        <w:t xml:space="preserve"> для согласования в срок до 15 октября текущего года Перечень имущества, переданного концессионеру по концессионному соглашению, подлежащих текущему и (или) капитальному ремонту на следующий календарный год (далее – Перечень объектов). </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Указанный Перечень объектов должен содержать: наименование объектов, подлежащих текущему и (или) капитальному ремонту, наименование работ, ориентировочная стоимость работ и сроки их выполнения.  К указанному Перечню объектов прилагается:</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заключение по техническому обследованию объекта капитального строительства, выполненное в соответствии с требованиями законодательства Российской Федерации. В случае необходимости проведения капитального ремонта линейного объекта заключение по техническому обследованию объекта должно соответствовать требованиям законодательства Российской Федерации в сфере теплоснабжения. </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дефектная ведомость, соответствующая требованиям законодательства Российской Федерации.</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 Концедент в срок до 15 ноября текущего года рассматривает предложение концессионера по проведению текущего и (или) капитального ремонта и по результатам рассмотрения принимает решение о согласовании Перечня объектов или об отказе в его согласовании. Основаниями для отказа является:</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ab/>
        <w:t>перечень объектов с прилагаемым пакетом документов предоставлен не в срок, установленный в пункте 2 настоящего Порядка;</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ab/>
        <w:t xml:space="preserve">предоставлен неполный пакет документов, указанный в пункте 2 настоящего Порядка; </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ab/>
        <w:t>работы, заявленные в Перечне объектов, учтены в тарифном решении на текущий период;</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ab/>
        <w:t>нецелесообразность проведения заявленных работ (состояние муниципального имущества не требует проведения текущего и (или) капитального ремонта к текущему и (или) капитальному ремонту предлагаются мероприятия и (или) объекты, учтенные в рамках других программ, договоров, соглашений.</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4. После согласования Перечня объектов концессионер обязан в срок до 1 марта следующего года осуществить разработку и согласование с </w:t>
      </w:r>
      <w:proofErr w:type="spellStart"/>
      <w:r>
        <w:rPr>
          <w:rFonts w:ascii="Times New Roman" w:eastAsia="Times New Roman" w:hAnsi="Times New Roman" w:cs="Times New Roman"/>
          <w:bCs/>
          <w:sz w:val="24"/>
          <w:szCs w:val="24"/>
        </w:rPr>
        <w:t>концедентом</w:t>
      </w:r>
      <w:proofErr w:type="spellEnd"/>
      <w:r>
        <w:rPr>
          <w:rFonts w:ascii="Times New Roman" w:eastAsia="Times New Roman" w:hAnsi="Times New Roman" w:cs="Times New Roman"/>
          <w:bCs/>
          <w:sz w:val="24"/>
          <w:szCs w:val="24"/>
        </w:rPr>
        <w:t xml:space="preserve"> проектно-сметной документации, соответствующей требованиям Градостроительного кодекса </w:t>
      </w:r>
      <w:r>
        <w:rPr>
          <w:rFonts w:ascii="Times New Roman" w:eastAsia="Times New Roman" w:hAnsi="Times New Roman" w:cs="Times New Roman"/>
          <w:bCs/>
          <w:sz w:val="24"/>
          <w:szCs w:val="24"/>
        </w:rPr>
        <w:lastRenderedPageBreak/>
        <w:t xml:space="preserve">Российской Федерации, технических регламентов и иных нормативных правовых актов Российской Федерации, на каждый объект, подлежащий капитальному ремонту. </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Разработку и согласование с </w:t>
      </w:r>
      <w:proofErr w:type="spellStart"/>
      <w:r>
        <w:rPr>
          <w:rFonts w:ascii="Times New Roman" w:eastAsia="Times New Roman" w:hAnsi="Times New Roman" w:cs="Times New Roman"/>
          <w:bCs/>
          <w:sz w:val="24"/>
          <w:szCs w:val="24"/>
        </w:rPr>
        <w:t>концедентом</w:t>
      </w:r>
      <w:proofErr w:type="spellEnd"/>
      <w:r>
        <w:rPr>
          <w:rFonts w:ascii="Times New Roman" w:eastAsia="Times New Roman" w:hAnsi="Times New Roman" w:cs="Times New Roman"/>
          <w:bCs/>
          <w:sz w:val="24"/>
          <w:szCs w:val="24"/>
        </w:rPr>
        <w:t xml:space="preserve"> проектно-сметной документации, необходимой для проведения работ капитального характера, концессионер осуществляет за свой счет.</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Концедент вправе проверить проектно-сметную документацию самостоятельно.</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выявления замечаний к проектно-сметной документации, концессионером данные замечания устраняются. </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Капитальный ремонт объектов может быть осуществлен концессионером только после согласования проектно-сметной документации. Концедент вправе отказать концессионеру в приемке работ по проведению капитального ремонта объектов, в том числе, в случае если такие работы были осуществлены концессионером в отсутствие согласованной </w:t>
      </w:r>
      <w:proofErr w:type="spellStart"/>
      <w:r>
        <w:rPr>
          <w:rFonts w:ascii="Times New Roman" w:eastAsia="Times New Roman" w:hAnsi="Times New Roman" w:cs="Times New Roman"/>
          <w:bCs/>
          <w:sz w:val="24"/>
          <w:szCs w:val="24"/>
        </w:rPr>
        <w:t>концедентом</w:t>
      </w:r>
      <w:proofErr w:type="spellEnd"/>
      <w:r>
        <w:rPr>
          <w:rFonts w:ascii="Times New Roman" w:eastAsia="Times New Roman" w:hAnsi="Times New Roman" w:cs="Times New Roman"/>
          <w:bCs/>
          <w:sz w:val="24"/>
          <w:szCs w:val="24"/>
        </w:rPr>
        <w:t xml:space="preserve"> проектно-сметной документации.</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Концедент вправе запросить у концессионера копии документов, в том числе подтверждающих:</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размер расходов на проектно-изыскательские работы (договоры, акты сверки расчетов);</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размер расходов на строительно-монтажные работы, (договоры подряда, договоры о приобретении оборудования и материалов, справки о стоимости выполненных работ и затрат (форма КС-2, КС-3), журнал учета выполненных работ (форма № КС-6а), акты сверки расчетов);</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размер собственных инвестиций и условия их предоставления (бухгалтерская и финансовая отчетность, акты сверки расчетов);</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объем тарифной выручки, полученной концессионером за период </w:t>
      </w:r>
      <w:proofErr w:type="gramStart"/>
      <w:r>
        <w:rPr>
          <w:rFonts w:ascii="Times New Roman" w:eastAsia="Times New Roman" w:hAnsi="Times New Roman" w:cs="Times New Roman"/>
          <w:bCs/>
          <w:sz w:val="24"/>
          <w:szCs w:val="24"/>
        </w:rPr>
        <w:t>с даты заключения</w:t>
      </w:r>
      <w:proofErr w:type="gramEnd"/>
      <w:r>
        <w:rPr>
          <w:rFonts w:ascii="Times New Roman" w:eastAsia="Times New Roman" w:hAnsi="Times New Roman" w:cs="Times New Roman"/>
          <w:bCs/>
          <w:sz w:val="24"/>
          <w:szCs w:val="24"/>
        </w:rPr>
        <w:t xml:space="preserve"> концессионного соглашения до даты, указанной в запросе </w:t>
      </w:r>
      <w:proofErr w:type="spellStart"/>
      <w:r>
        <w:rPr>
          <w:rFonts w:ascii="Times New Roman" w:eastAsia="Times New Roman" w:hAnsi="Times New Roman" w:cs="Times New Roman"/>
          <w:bCs/>
          <w:sz w:val="24"/>
          <w:szCs w:val="24"/>
        </w:rPr>
        <w:t>концедента</w:t>
      </w:r>
      <w:proofErr w:type="spellEnd"/>
      <w:r>
        <w:rPr>
          <w:rFonts w:ascii="Times New Roman" w:eastAsia="Times New Roman" w:hAnsi="Times New Roman" w:cs="Times New Roman"/>
          <w:bCs/>
          <w:sz w:val="24"/>
          <w:szCs w:val="24"/>
        </w:rPr>
        <w:t>.</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5. Ежегодно, начиная с 2022 года, концессионер осуществляет текущий и (или) капитальный ремонт в соответствии с согласованным Перечнем объектов. </w:t>
      </w:r>
      <w:proofErr w:type="gramStart"/>
      <w:r>
        <w:rPr>
          <w:rFonts w:ascii="Times New Roman" w:eastAsia="Times New Roman" w:hAnsi="Times New Roman" w:cs="Times New Roman"/>
          <w:bCs/>
          <w:sz w:val="24"/>
          <w:szCs w:val="24"/>
        </w:rPr>
        <w:t>Мероприятия текущего и (или) капитальных ремонтов, влияющие на прохождение отопительного периода, должны быть завершены до 1 сентября текущего года, указанные мероприятия, не влияющие на прохождение отопительного периода, должны быть завершены до 31 декабря текущего года.</w:t>
      </w:r>
      <w:proofErr w:type="gramEnd"/>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 Приемка работ по капитальному ремонту осуществляется комиссией созданной концессионером с участием </w:t>
      </w:r>
      <w:proofErr w:type="spellStart"/>
      <w:r>
        <w:rPr>
          <w:rFonts w:ascii="Times New Roman" w:eastAsia="Times New Roman" w:hAnsi="Times New Roman" w:cs="Times New Roman"/>
          <w:bCs/>
          <w:sz w:val="24"/>
          <w:szCs w:val="24"/>
        </w:rPr>
        <w:t>концедента</w:t>
      </w:r>
      <w:proofErr w:type="spellEnd"/>
      <w:r>
        <w:rPr>
          <w:rFonts w:ascii="Times New Roman" w:eastAsia="Times New Roman" w:hAnsi="Times New Roman" w:cs="Times New Roman"/>
          <w:bCs/>
          <w:sz w:val="24"/>
          <w:szCs w:val="24"/>
        </w:rPr>
        <w:t xml:space="preserve"> и (или) его представителя. На результат работ по капитальному ремонту объектов устанавливается гарантийный срок 5 лет. Течение гарантийного срока начинается со дня приемки результата работ </w:t>
      </w:r>
      <w:proofErr w:type="spellStart"/>
      <w:r>
        <w:rPr>
          <w:rFonts w:ascii="Times New Roman" w:eastAsia="Times New Roman" w:hAnsi="Times New Roman" w:cs="Times New Roman"/>
          <w:bCs/>
          <w:sz w:val="24"/>
          <w:szCs w:val="24"/>
        </w:rPr>
        <w:t>концедентом</w:t>
      </w:r>
      <w:proofErr w:type="spellEnd"/>
      <w:r>
        <w:rPr>
          <w:rFonts w:ascii="Times New Roman" w:eastAsia="Times New Roman" w:hAnsi="Times New Roman" w:cs="Times New Roman"/>
          <w:bCs/>
          <w:sz w:val="24"/>
          <w:szCs w:val="24"/>
        </w:rPr>
        <w:t>.</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Сдаче-приемке подлежат результаты всех работ, в том числе скрытых (если применимо). Концессионер вправе приступать к выполнению последующих работ только после приемки </w:t>
      </w:r>
      <w:proofErr w:type="spellStart"/>
      <w:r>
        <w:rPr>
          <w:rFonts w:ascii="Times New Roman" w:eastAsia="Times New Roman" w:hAnsi="Times New Roman" w:cs="Times New Roman"/>
          <w:bCs/>
          <w:sz w:val="24"/>
          <w:szCs w:val="24"/>
        </w:rPr>
        <w:t>концедентом</w:t>
      </w:r>
      <w:proofErr w:type="spellEnd"/>
      <w:r>
        <w:rPr>
          <w:rFonts w:ascii="Times New Roman" w:eastAsia="Times New Roman" w:hAnsi="Times New Roman" w:cs="Times New Roman"/>
          <w:bCs/>
          <w:sz w:val="24"/>
          <w:szCs w:val="24"/>
        </w:rPr>
        <w:t xml:space="preserve"> скрытых работ по акту освидетельствования (если применимо).</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 дате сдачи-приемки скрытых работ концессионер уведомляет </w:t>
      </w:r>
      <w:proofErr w:type="spellStart"/>
      <w:r>
        <w:rPr>
          <w:rFonts w:ascii="Times New Roman" w:eastAsia="Times New Roman" w:hAnsi="Times New Roman" w:cs="Times New Roman"/>
          <w:bCs/>
          <w:sz w:val="24"/>
          <w:szCs w:val="24"/>
        </w:rPr>
        <w:t>концедента</w:t>
      </w:r>
      <w:proofErr w:type="spellEnd"/>
      <w:r>
        <w:rPr>
          <w:rFonts w:ascii="Times New Roman" w:eastAsia="Times New Roman" w:hAnsi="Times New Roman" w:cs="Times New Roman"/>
          <w:bCs/>
          <w:sz w:val="24"/>
          <w:szCs w:val="24"/>
        </w:rPr>
        <w:t xml:space="preserve"> не </w:t>
      </w:r>
      <w:proofErr w:type="gramStart"/>
      <w:r>
        <w:rPr>
          <w:rFonts w:ascii="Times New Roman" w:eastAsia="Times New Roman" w:hAnsi="Times New Roman" w:cs="Times New Roman"/>
          <w:bCs/>
          <w:sz w:val="24"/>
          <w:szCs w:val="24"/>
        </w:rPr>
        <w:t>позднее</w:t>
      </w:r>
      <w:proofErr w:type="gramEnd"/>
      <w:r>
        <w:rPr>
          <w:rFonts w:ascii="Times New Roman" w:eastAsia="Times New Roman" w:hAnsi="Times New Roman" w:cs="Times New Roman"/>
          <w:bCs/>
          <w:sz w:val="24"/>
          <w:szCs w:val="24"/>
        </w:rPr>
        <w:t xml:space="preserve"> чем за 5 (пять) рабочих дней </w:t>
      </w:r>
      <w:r>
        <w:rPr>
          <w:rFonts w:ascii="Times New Roman" w:eastAsia="Times New Roman" w:hAnsi="Times New Roman" w:cs="Times New Roman"/>
          <w:bCs/>
          <w:i/>
          <w:sz w:val="24"/>
          <w:szCs w:val="24"/>
        </w:rPr>
        <w:t xml:space="preserve">(заказным письмом с уведомлением о вручении или иным способом, обеспечивающим и подтверждающим получение </w:t>
      </w:r>
      <w:proofErr w:type="spellStart"/>
      <w:r>
        <w:rPr>
          <w:rFonts w:ascii="Times New Roman" w:eastAsia="Times New Roman" w:hAnsi="Times New Roman" w:cs="Times New Roman"/>
          <w:bCs/>
          <w:i/>
          <w:sz w:val="24"/>
          <w:szCs w:val="24"/>
        </w:rPr>
        <w:t>концедентом</w:t>
      </w:r>
      <w:proofErr w:type="spellEnd"/>
      <w:r>
        <w:rPr>
          <w:rFonts w:ascii="Times New Roman" w:eastAsia="Times New Roman" w:hAnsi="Times New Roman" w:cs="Times New Roman"/>
          <w:bCs/>
          <w:i/>
          <w:sz w:val="24"/>
          <w:szCs w:val="24"/>
        </w:rPr>
        <w:t xml:space="preserve"> уведомления не позднее чем за 5 рабочих дней от даты сдачи-приемки работ).</w:t>
      </w:r>
      <w:r>
        <w:rPr>
          <w:rFonts w:ascii="Times New Roman" w:eastAsia="Times New Roman" w:hAnsi="Times New Roman" w:cs="Times New Roman"/>
          <w:bCs/>
          <w:sz w:val="24"/>
          <w:szCs w:val="24"/>
        </w:rPr>
        <w:t xml:space="preserve"> Если работы закрыты без соответствующего уведомления со стороны концессионера, то по требованию </w:t>
      </w:r>
      <w:proofErr w:type="spellStart"/>
      <w:r>
        <w:rPr>
          <w:rFonts w:ascii="Times New Roman" w:eastAsia="Times New Roman" w:hAnsi="Times New Roman" w:cs="Times New Roman"/>
          <w:bCs/>
          <w:sz w:val="24"/>
          <w:szCs w:val="24"/>
        </w:rPr>
        <w:t>концедента</w:t>
      </w:r>
      <w:proofErr w:type="spellEnd"/>
      <w:r>
        <w:rPr>
          <w:rFonts w:ascii="Times New Roman" w:eastAsia="Times New Roman" w:hAnsi="Times New Roman" w:cs="Times New Roman"/>
          <w:bCs/>
          <w:sz w:val="24"/>
          <w:szCs w:val="24"/>
        </w:rPr>
        <w:t xml:space="preserve"> концессионер обязан вскрыть скрытые работы, а затем восстановить их за свой счет. В случае неявки </w:t>
      </w:r>
      <w:proofErr w:type="spellStart"/>
      <w:r>
        <w:rPr>
          <w:rFonts w:ascii="Times New Roman" w:eastAsia="Times New Roman" w:hAnsi="Times New Roman" w:cs="Times New Roman"/>
          <w:bCs/>
          <w:sz w:val="24"/>
          <w:szCs w:val="24"/>
        </w:rPr>
        <w:t>концедента</w:t>
      </w:r>
      <w:proofErr w:type="spellEnd"/>
      <w:r>
        <w:rPr>
          <w:rFonts w:ascii="Times New Roman" w:eastAsia="Times New Roman" w:hAnsi="Times New Roman" w:cs="Times New Roman"/>
          <w:bCs/>
          <w:sz w:val="24"/>
          <w:szCs w:val="24"/>
        </w:rPr>
        <w:t xml:space="preserve"> в указанный в уведомлении срок концессионер составляет односторонний акт. Вскрытие скрытых работ и их восстановление в этом случае производятся за счет </w:t>
      </w:r>
      <w:proofErr w:type="spellStart"/>
      <w:r>
        <w:rPr>
          <w:rFonts w:ascii="Times New Roman" w:eastAsia="Times New Roman" w:hAnsi="Times New Roman" w:cs="Times New Roman"/>
          <w:bCs/>
          <w:sz w:val="24"/>
          <w:szCs w:val="24"/>
        </w:rPr>
        <w:t>концедента</w:t>
      </w:r>
      <w:proofErr w:type="spellEnd"/>
      <w:r>
        <w:rPr>
          <w:rFonts w:ascii="Times New Roman" w:eastAsia="Times New Roman" w:hAnsi="Times New Roman" w:cs="Times New Roman"/>
          <w:bCs/>
          <w:sz w:val="24"/>
          <w:szCs w:val="24"/>
        </w:rPr>
        <w:t>.</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течение 5 (пяти) рабочих дней с момента окончания работ концессионер уведомляет </w:t>
      </w:r>
      <w:proofErr w:type="spellStart"/>
      <w:r>
        <w:rPr>
          <w:rFonts w:ascii="Times New Roman" w:eastAsia="Times New Roman" w:hAnsi="Times New Roman" w:cs="Times New Roman"/>
          <w:bCs/>
          <w:sz w:val="24"/>
          <w:szCs w:val="24"/>
        </w:rPr>
        <w:t>концедента</w:t>
      </w:r>
      <w:proofErr w:type="spellEnd"/>
      <w:r>
        <w:rPr>
          <w:rFonts w:ascii="Times New Roman" w:eastAsia="Times New Roman" w:hAnsi="Times New Roman" w:cs="Times New Roman"/>
          <w:bCs/>
          <w:sz w:val="24"/>
          <w:szCs w:val="24"/>
        </w:rPr>
        <w:t xml:space="preserve"> </w:t>
      </w:r>
      <w:r>
        <w:rPr>
          <w:rFonts w:ascii="Times New Roman" w:eastAsia="Times New Roman" w:hAnsi="Times New Roman" w:cs="Times New Roman"/>
          <w:bCs/>
          <w:i/>
          <w:sz w:val="24"/>
          <w:szCs w:val="24"/>
        </w:rPr>
        <w:t xml:space="preserve">(заказным письмом с уведомлением о вручении или иным способом, обеспечивающим и подтверждающим получение </w:t>
      </w:r>
      <w:proofErr w:type="spellStart"/>
      <w:r>
        <w:rPr>
          <w:rFonts w:ascii="Times New Roman" w:eastAsia="Times New Roman" w:hAnsi="Times New Roman" w:cs="Times New Roman"/>
          <w:bCs/>
          <w:i/>
          <w:sz w:val="24"/>
          <w:szCs w:val="24"/>
        </w:rPr>
        <w:t>концедентом</w:t>
      </w:r>
      <w:proofErr w:type="spellEnd"/>
      <w:r>
        <w:rPr>
          <w:rFonts w:ascii="Times New Roman" w:eastAsia="Times New Roman" w:hAnsi="Times New Roman" w:cs="Times New Roman"/>
          <w:bCs/>
          <w:i/>
          <w:sz w:val="24"/>
          <w:szCs w:val="24"/>
        </w:rPr>
        <w:t xml:space="preserve"> указанного уведомления</w:t>
      </w:r>
      <w:r>
        <w:rPr>
          <w:rFonts w:ascii="Times New Roman" w:eastAsia="Times New Roman" w:hAnsi="Times New Roman" w:cs="Times New Roman"/>
          <w:bCs/>
          <w:sz w:val="24"/>
          <w:szCs w:val="24"/>
        </w:rPr>
        <w:t xml:space="preserve">) о готовности результата (результатов) работ к сдаче. Концедент </w:t>
      </w:r>
      <w:proofErr w:type="gramStart"/>
      <w:r>
        <w:rPr>
          <w:rFonts w:ascii="Times New Roman" w:eastAsia="Times New Roman" w:hAnsi="Times New Roman" w:cs="Times New Roman"/>
          <w:bCs/>
          <w:sz w:val="24"/>
          <w:szCs w:val="24"/>
        </w:rPr>
        <w:t>обязан</w:t>
      </w:r>
      <w:proofErr w:type="gramEnd"/>
      <w:r>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lastRenderedPageBreak/>
        <w:t>приступить к приемке результатов работ не позднее чем через 5 (пять) рабочих дней после получения соответствующего уведомления концессионера.</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Если концедент уклоняется от приемки результата (результатов) работ либо немотивированно отказывается от подписания акта о приемке выполненных работ по капитальному ремонту объектов, концессионер вправе составить односторонний акт о приемке выполненных работ, который будет подтверждать выполнение работ, при условии уведомления </w:t>
      </w:r>
      <w:proofErr w:type="spellStart"/>
      <w:r>
        <w:rPr>
          <w:rFonts w:ascii="Times New Roman" w:eastAsia="Times New Roman" w:hAnsi="Times New Roman" w:cs="Times New Roman"/>
          <w:bCs/>
          <w:sz w:val="24"/>
          <w:szCs w:val="24"/>
        </w:rPr>
        <w:t>концедента</w:t>
      </w:r>
      <w:proofErr w:type="spellEnd"/>
      <w:r>
        <w:rPr>
          <w:rFonts w:ascii="Times New Roman" w:eastAsia="Times New Roman" w:hAnsi="Times New Roman" w:cs="Times New Roman"/>
          <w:bCs/>
          <w:sz w:val="24"/>
          <w:szCs w:val="24"/>
        </w:rPr>
        <w:t xml:space="preserve"> в соответствии с абзацем четвертым настоящего пункта Порядка.</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Сдача результата (результатов) работ концессионером и их приемка </w:t>
      </w:r>
      <w:proofErr w:type="spellStart"/>
      <w:r>
        <w:rPr>
          <w:rFonts w:ascii="Times New Roman" w:eastAsia="Times New Roman" w:hAnsi="Times New Roman" w:cs="Times New Roman"/>
          <w:bCs/>
          <w:sz w:val="24"/>
          <w:szCs w:val="24"/>
        </w:rPr>
        <w:t>концедентом</w:t>
      </w:r>
      <w:proofErr w:type="spellEnd"/>
      <w:r>
        <w:rPr>
          <w:rFonts w:ascii="Times New Roman" w:eastAsia="Times New Roman" w:hAnsi="Times New Roman" w:cs="Times New Roman"/>
          <w:bCs/>
          <w:sz w:val="24"/>
          <w:szCs w:val="24"/>
        </w:rPr>
        <w:t xml:space="preserve"> оформляются актами о приемке выполненных работ. Акты о приемке выполненных работ, а также справки о стоимости выполненных работ и затрат на утверждение </w:t>
      </w:r>
      <w:proofErr w:type="spellStart"/>
      <w:r>
        <w:rPr>
          <w:rFonts w:ascii="Times New Roman" w:eastAsia="Times New Roman" w:hAnsi="Times New Roman" w:cs="Times New Roman"/>
          <w:bCs/>
          <w:sz w:val="24"/>
          <w:szCs w:val="24"/>
        </w:rPr>
        <w:t>концеденту</w:t>
      </w:r>
      <w:proofErr w:type="spellEnd"/>
      <w:r>
        <w:rPr>
          <w:rFonts w:ascii="Times New Roman" w:eastAsia="Times New Roman" w:hAnsi="Times New Roman" w:cs="Times New Roman"/>
          <w:bCs/>
          <w:sz w:val="24"/>
          <w:szCs w:val="24"/>
        </w:rPr>
        <w:t xml:space="preserve"> представляет концессионер.</w:t>
      </w:r>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7. </w:t>
      </w:r>
      <w:proofErr w:type="gramStart"/>
      <w:r>
        <w:rPr>
          <w:rFonts w:ascii="Times New Roman" w:eastAsia="Times New Roman" w:hAnsi="Times New Roman" w:cs="Times New Roman"/>
          <w:bCs/>
          <w:sz w:val="24"/>
          <w:szCs w:val="24"/>
        </w:rPr>
        <w:t>В случае, если по результатам приемки работ, общая стоимость мероприятий по капитальному ремонту объектов, указанных в согласованном Перечне объектов на текущий год, отличается от суммы ежегодных затрат концессионера на капитальный ремонт объектов, рассчитанной в соответствии с пунктом 1 настоящего Порядка, - то такая разница учитывается при планировании капитального ремонта на следующий год.</w:t>
      </w:r>
      <w:proofErr w:type="gramEnd"/>
    </w:p>
    <w:p w:rsidR="00833BF7" w:rsidRDefault="00833BF7" w:rsidP="00833BF7">
      <w:pPr>
        <w:spacing w:after="0" w:line="240" w:lineRule="auto"/>
        <w:ind w:firstLine="709"/>
        <w:jc w:val="both"/>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8. В случае невыполнения запланированных на текущий год работ по капитальному ремонту объектов, концессионер перечисляет их стоимость в бюджет </w:t>
      </w:r>
      <w:proofErr w:type="spellStart"/>
      <w:r>
        <w:rPr>
          <w:rFonts w:ascii="Times New Roman" w:eastAsia="Times New Roman" w:hAnsi="Times New Roman" w:cs="Times New Roman"/>
          <w:bCs/>
          <w:sz w:val="24"/>
          <w:szCs w:val="24"/>
        </w:rPr>
        <w:t>концедента</w:t>
      </w:r>
      <w:proofErr w:type="spellEnd"/>
      <w:r>
        <w:rPr>
          <w:rFonts w:ascii="Times New Roman" w:eastAsia="Times New Roman" w:hAnsi="Times New Roman" w:cs="Times New Roman"/>
          <w:bCs/>
          <w:sz w:val="24"/>
          <w:szCs w:val="24"/>
        </w:rPr>
        <w:t>.</w:t>
      </w:r>
    </w:p>
    <w:p w:rsidR="00774405" w:rsidRPr="00833BF7" w:rsidRDefault="00774405" w:rsidP="00833BF7">
      <w:pPr>
        <w:rPr>
          <w:rFonts w:ascii="Times New Roman" w:hAnsi="Times New Roman" w:cs="Times New Roman"/>
          <w:sz w:val="28"/>
          <w:szCs w:val="28"/>
        </w:rPr>
      </w:pPr>
    </w:p>
    <w:sectPr w:rsidR="00774405" w:rsidRPr="00833B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BBA"/>
    <w:rsid w:val="0000127C"/>
    <w:rsid w:val="00002329"/>
    <w:rsid w:val="00002397"/>
    <w:rsid w:val="000026BD"/>
    <w:rsid w:val="0000360A"/>
    <w:rsid w:val="000038BC"/>
    <w:rsid w:val="0000390E"/>
    <w:rsid w:val="00003CE4"/>
    <w:rsid w:val="000041CD"/>
    <w:rsid w:val="00006096"/>
    <w:rsid w:val="00006713"/>
    <w:rsid w:val="00006CB8"/>
    <w:rsid w:val="00006F9F"/>
    <w:rsid w:val="00010110"/>
    <w:rsid w:val="0001287D"/>
    <w:rsid w:val="0001327F"/>
    <w:rsid w:val="00013FE9"/>
    <w:rsid w:val="000151D0"/>
    <w:rsid w:val="000152E6"/>
    <w:rsid w:val="00015330"/>
    <w:rsid w:val="00015E2F"/>
    <w:rsid w:val="000166DA"/>
    <w:rsid w:val="00016C83"/>
    <w:rsid w:val="00016DC3"/>
    <w:rsid w:val="0001723B"/>
    <w:rsid w:val="00017853"/>
    <w:rsid w:val="00017D3B"/>
    <w:rsid w:val="00017F0A"/>
    <w:rsid w:val="0002119C"/>
    <w:rsid w:val="00021856"/>
    <w:rsid w:val="00022432"/>
    <w:rsid w:val="00022898"/>
    <w:rsid w:val="00022A55"/>
    <w:rsid w:val="00022F7D"/>
    <w:rsid w:val="000233A2"/>
    <w:rsid w:val="0002393B"/>
    <w:rsid w:val="00023AD8"/>
    <w:rsid w:val="00024308"/>
    <w:rsid w:val="00024DD5"/>
    <w:rsid w:val="00024EB0"/>
    <w:rsid w:val="00025652"/>
    <w:rsid w:val="000259E1"/>
    <w:rsid w:val="00026B97"/>
    <w:rsid w:val="00026BA9"/>
    <w:rsid w:val="00026E30"/>
    <w:rsid w:val="00026EA1"/>
    <w:rsid w:val="00030AD4"/>
    <w:rsid w:val="0003202B"/>
    <w:rsid w:val="0003210B"/>
    <w:rsid w:val="00032D1B"/>
    <w:rsid w:val="00032E97"/>
    <w:rsid w:val="00033B6A"/>
    <w:rsid w:val="00033DDB"/>
    <w:rsid w:val="00034447"/>
    <w:rsid w:val="000344D3"/>
    <w:rsid w:val="000359DD"/>
    <w:rsid w:val="00035C18"/>
    <w:rsid w:val="000364A8"/>
    <w:rsid w:val="0003735B"/>
    <w:rsid w:val="00041304"/>
    <w:rsid w:val="00041364"/>
    <w:rsid w:val="00041A73"/>
    <w:rsid w:val="00042370"/>
    <w:rsid w:val="00042B75"/>
    <w:rsid w:val="00044B3C"/>
    <w:rsid w:val="00044D66"/>
    <w:rsid w:val="00046CB9"/>
    <w:rsid w:val="00047B0A"/>
    <w:rsid w:val="00050930"/>
    <w:rsid w:val="00051653"/>
    <w:rsid w:val="000521B0"/>
    <w:rsid w:val="00052239"/>
    <w:rsid w:val="000523EC"/>
    <w:rsid w:val="000529CE"/>
    <w:rsid w:val="0005388D"/>
    <w:rsid w:val="00054348"/>
    <w:rsid w:val="000544E7"/>
    <w:rsid w:val="0005533C"/>
    <w:rsid w:val="00055972"/>
    <w:rsid w:val="000569B8"/>
    <w:rsid w:val="00057BCE"/>
    <w:rsid w:val="00060DC5"/>
    <w:rsid w:val="00065FDA"/>
    <w:rsid w:val="00067B2F"/>
    <w:rsid w:val="00067DA3"/>
    <w:rsid w:val="000702B9"/>
    <w:rsid w:val="00070EEC"/>
    <w:rsid w:val="000714F7"/>
    <w:rsid w:val="0007192C"/>
    <w:rsid w:val="00071D9A"/>
    <w:rsid w:val="00071F54"/>
    <w:rsid w:val="000733EA"/>
    <w:rsid w:val="00074ADC"/>
    <w:rsid w:val="00075A86"/>
    <w:rsid w:val="00075C6D"/>
    <w:rsid w:val="00076907"/>
    <w:rsid w:val="000772D7"/>
    <w:rsid w:val="00077335"/>
    <w:rsid w:val="00077E1E"/>
    <w:rsid w:val="00080C4F"/>
    <w:rsid w:val="0008114F"/>
    <w:rsid w:val="000811E9"/>
    <w:rsid w:val="000812CC"/>
    <w:rsid w:val="000813BC"/>
    <w:rsid w:val="00081D80"/>
    <w:rsid w:val="00083944"/>
    <w:rsid w:val="00083F52"/>
    <w:rsid w:val="000841C2"/>
    <w:rsid w:val="0008420F"/>
    <w:rsid w:val="00084853"/>
    <w:rsid w:val="000863B3"/>
    <w:rsid w:val="0008658E"/>
    <w:rsid w:val="00086A5F"/>
    <w:rsid w:val="00086FEF"/>
    <w:rsid w:val="00087F42"/>
    <w:rsid w:val="00090CC9"/>
    <w:rsid w:val="00091037"/>
    <w:rsid w:val="000913E9"/>
    <w:rsid w:val="00091701"/>
    <w:rsid w:val="00091B6A"/>
    <w:rsid w:val="00092587"/>
    <w:rsid w:val="000930E2"/>
    <w:rsid w:val="0009383A"/>
    <w:rsid w:val="000939EC"/>
    <w:rsid w:val="0009409A"/>
    <w:rsid w:val="000945BE"/>
    <w:rsid w:val="000951BF"/>
    <w:rsid w:val="00095F28"/>
    <w:rsid w:val="00095F4F"/>
    <w:rsid w:val="00096019"/>
    <w:rsid w:val="00096903"/>
    <w:rsid w:val="00096CBE"/>
    <w:rsid w:val="00096DD4"/>
    <w:rsid w:val="000970BA"/>
    <w:rsid w:val="000970F5"/>
    <w:rsid w:val="0009743A"/>
    <w:rsid w:val="00097FB7"/>
    <w:rsid w:val="000A033B"/>
    <w:rsid w:val="000A1C50"/>
    <w:rsid w:val="000A1D0C"/>
    <w:rsid w:val="000A2906"/>
    <w:rsid w:val="000A2A6A"/>
    <w:rsid w:val="000A3AAA"/>
    <w:rsid w:val="000A4433"/>
    <w:rsid w:val="000A445C"/>
    <w:rsid w:val="000A4D73"/>
    <w:rsid w:val="000A5267"/>
    <w:rsid w:val="000A62D4"/>
    <w:rsid w:val="000A6B29"/>
    <w:rsid w:val="000A72A8"/>
    <w:rsid w:val="000A7549"/>
    <w:rsid w:val="000A78D1"/>
    <w:rsid w:val="000A78E8"/>
    <w:rsid w:val="000B008D"/>
    <w:rsid w:val="000B01B4"/>
    <w:rsid w:val="000B1A03"/>
    <w:rsid w:val="000B1CBD"/>
    <w:rsid w:val="000B2193"/>
    <w:rsid w:val="000B2B55"/>
    <w:rsid w:val="000B2F1C"/>
    <w:rsid w:val="000B3EFE"/>
    <w:rsid w:val="000B3FDC"/>
    <w:rsid w:val="000B41B4"/>
    <w:rsid w:val="000B4CB0"/>
    <w:rsid w:val="000B52CF"/>
    <w:rsid w:val="000B57DE"/>
    <w:rsid w:val="000B5BE2"/>
    <w:rsid w:val="000B7E16"/>
    <w:rsid w:val="000C0E3F"/>
    <w:rsid w:val="000C12F9"/>
    <w:rsid w:val="000C1D77"/>
    <w:rsid w:val="000C2F46"/>
    <w:rsid w:val="000C321A"/>
    <w:rsid w:val="000C36A7"/>
    <w:rsid w:val="000C4A50"/>
    <w:rsid w:val="000C524B"/>
    <w:rsid w:val="000C6C58"/>
    <w:rsid w:val="000C7305"/>
    <w:rsid w:val="000C7425"/>
    <w:rsid w:val="000C7809"/>
    <w:rsid w:val="000D0218"/>
    <w:rsid w:val="000D22FA"/>
    <w:rsid w:val="000D275B"/>
    <w:rsid w:val="000D2D0C"/>
    <w:rsid w:val="000D2D2C"/>
    <w:rsid w:val="000D327E"/>
    <w:rsid w:val="000D3441"/>
    <w:rsid w:val="000D3691"/>
    <w:rsid w:val="000D3A57"/>
    <w:rsid w:val="000D4435"/>
    <w:rsid w:val="000D450E"/>
    <w:rsid w:val="000D4877"/>
    <w:rsid w:val="000D6BE8"/>
    <w:rsid w:val="000D6FB9"/>
    <w:rsid w:val="000D756B"/>
    <w:rsid w:val="000E0953"/>
    <w:rsid w:val="000E2FCC"/>
    <w:rsid w:val="000E3222"/>
    <w:rsid w:val="000E49B8"/>
    <w:rsid w:val="000E4A5A"/>
    <w:rsid w:val="000E52B0"/>
    <w:rsid w:val="000E6CB4"/>
    <w:rsid w:val="000E7ADA"/>
    <w:rsid w:val="000F043D"/>
    <w:rsid w:val="000F1221"/>
    <w:rsid w:val="000F185D"/>
    <w:rsid w:val="000F229A"/>
    <w:rsid w:val="000F3C39"/>
    <w:rsid w:val="000F3D99"/>
    <w:rsid w:val="000F4705"/>
    <w:rsid w:val="000F4B47"/>
    <w:rsid w:val="000F4D85"/>
    <w:rsid w:val="000F5BB1"/>
    <w:rsid w:val="000F6391"/>
    <w:rsid w:val="000F7C0F"/>
    <w:rsid w:val="0010155A"/>
    <w:rsid w:val="0010220C"/>
    <w:rsid w:val="001023A3"/>
    <w:rsid w:val="0010242A"/>
    <w:rsid w:val="00103E29"/>
    <w:rsid w:val="0010448E"/>
    <w:rsid w:val="001052A0"/>
    <w:rsid w:val="001057A7"/>
    <w:rsid w:val="001057C2"/>
    <w:rsid w:val="00106EE3"/>
    <w:rsid w:val="00107792"/>
    <w:rsid w:val="001111AB"/>
    <w:rsid w:val="00111C94"/>
    <w:rsid w:val="001120EB"/>
    <w:rsid w:val="00112879"/>
    <w:rsid w:val="00113028"/>
    <w:rsid w:val="00114591"/>
    <w:rsid w:val="001148EC"/>
    <w:rsid w:val="00114D37"/>
    <w:rsid w:val="00115E84"/>
    <w:rsid w:val="00116A1E"/>
    <w:rsid w:val="00116B09"/>
    <w:rsid w:val="00116F49"/>
    <w:rsid w:val="00117C6F"/>
    <w:rsid w:val="001215BD"/>
    <w:rsid w:val="00121790"/>
    <w:rsid w:val="00121960"/>
    <w:rsid w:val="0012219F"/>
    <w:rsid w:val="00122302"/>
    <w:rsid w:val="00122816"/>
    <w:rsid w:val="00122946"/>
    <w:rsid w:val="00122F2E"/>
    <w:rsid w:val="0012373F"/>
    <w:rsid w:val="001238ED"/>
    <w:rsid w:val="00123977"/>
    <w:rsid w:val="00123C9D"/>
    <w:rsid w:val="00124AE4"/>
    <w:rsid w:val="001251A1"/>
    <w:rsid w:val="001254F2"/>
    <w:rsid w:val="0012601E"/>
    <w:rsid w:val="00126026"/>
    <w:rsid w:val="00126323"/>
    <w:rsid w:val="00126488"/>
    <w:rsid w:val="00126780"/>
    <w:rsid w:val="001267F6"/>
    <w:rsid w:val="00126C73"/>
    <w:rsid w:val="001275A2"/>
    <w:rsid w:val="001276EE"/>
    <w:rsid w:val="001302EC"/>
    <w:rsid w:val="00130405"/>
    <w:rsid w:val="0013094A"/>
    <w:rsid w:val="00131901"/>
    <w:rsid w:val="001322F1"/>
    <w:rsid w:val="00132537"/>
    <w:rsid w:val="00132ADC"/>
    <w:rsid w:val="00132E08"/>
    <w:rsid w:val="001335C8"/>
    <w:rsid w:val="00133658"/>
    <w:rsid w:val="001336F2"/>
    <w:rsid w:val="00134EE3"/>
    <w:rsid w:val="0013624A"/>
    <w:rsid w:val="001369B2"/>
    <w:rsid w:val="0014094A"/>
    <w:rsid w:val="00141284"/>
    <w:rsid w:val="00141614"/>
    <w:rsid w:val="00143C74"/>
    <w:rsid w:val="00143DE6"/>
    <w:rsid w:val="00144116"/>
    <w:rsid w:val="00144702"/>
    <w:rsid w:val="00144A03"/>
    <w:rsid w:val="00144BD8"/>
    <w:rsid w:val="0014531B"/>
    <w:rsid w:val="00146C09"/>
    <w:rsid w:val="0014701A"/>
    <w:rsid w:val="00150098"/>
    <w:rsid w:val="0015024F"/>
    <w:rsid w:val="00150557"/>
    <w:rsid w:val="0015099B"/>
    <w:rsid w:val="001516FF"/>
    <w:rsid w:val="00151B59"/>
    <w:rsid w:val="00151FEE"/>
    <w:rsid w:val="00151FF9"/>
    <w:rsid w:val="00152483"/>
    <w:rsid w:val="00152696"/>
    <w:rsid w:val="00153490"/>
    <w:rsid w:val="001537E4"/>
    <w:rsid w:val="0015589E"/>
    <w:rsid w:val="001571F8"/>
    <w:rsid w:val="001601BC"/>
    <w:rsid w:val="001605B0"/>
    <w:rsid w:val="00160F59"/>
    <w:rsid w:val="001627C5"/>
    <w:rsid w:val="00162EE5"/>
    <w:rsid w:val="001634A1"/>
    <w:rsid w:val="001634E2"/>
    <w:rsid w:val="00165333"/>
    <w:rsid w:val="00165C54"/>
    <w:rsid w:val="001661BE"/>
    <w:rsid w:val="001661C6"/>
    <w:rsid w:val="00166C85"/>
    <w:rsid w:val="0016772B"/>
    <w:rsid w:val="00167840"/>
    <w:rsid w:val="00170566"/>
    <w:rsid w:val="0017072F"/>
    <w:rsid w:val="00170EBC"/>
    <w:rsid w:val="00171291"/>
    <w:rsid w:val="00171427"/>
    <w:rsid w:val="00172A76"/>
    <w:rsid w:val="00172D99"/>
    <w:rsid w:val="00172FB3"/>
    <w:rsid w:val="001752A4"/>
    <w:rsid w:val="0017558C"/>
    <w:rsid w:val="00175AC8"/>
    <w:rsid w:val="00176082"/>
    <w:rsid w:val="00176412"/>
    <w:rsid w:val="001773A4"/>
    <w:rsid w:val="00180814"/>
    <w:rsid w:val="00181008"/>
    <w:rsid w:val="00181C26"/>
    <w:rsid w:val="00181E4B"/>
    <w:rsid w:val="00181F17"/>
    <w:rsid w:val="001830DB"/>
    <w:rsid w:val="00183268"/>
    <w:rsid w:val="00183D74"/>
    <w:rsid w:val="0018480E"/>
    <w:rsid w:val="00184978"/>
    <w:rsid w:val="00184A58"/>
    <w:rsid w:val="00184E71"/>
    <w:rsid w:val="00187F93"/>
    <w:rsid w:val="0019195B"/>
    <w:rsid w:val="00191A45"/>
    <w:rsid w:val="00191C00"/>
    <w:rsid w:val="00192854"/>
    <w:rsid w:val="0019391F"/>
    <w:rsid w:val="00194A98"/>
    <w:rsid w:val="001950D0"/>
    <w:rsid w:val="00196FB0"/>
    <w:rsid w:val="001A18CF"/>
    <w:rsid w:val="001A2210"/>
    <w:rsid w:val="001A3270"/>
    <w:rsid w:val="001A4688"/>
    <w:rsid w:val="001A55DE"/>
    <w:rsid w:val="001A5D1A"/>
    <w:rsid w:val="001A5EA3"/>
    <w:rsid w:val="001A64D2"/>
    <w:rsid w:val="001A74B9"/>
    <w:rsid w:val="001B0170"/>
    <w:rsid w:val="001B098F"/>
    <w:rsid w:val="001B0E34"/>
    <w:rsid w:val="001B1711"/>
    <w:rsid w:val="001B2951"/>
    <w:rsid w:val="001B29A5"/>
    <w:rsid w:val="001B2C51"/>
    <w:rsid w:val="001B3C86"/>
    <w:rsid w:val="001B40AF"/>
    <w:rsid w:val="001B617D"/>
    <w:rsid w:val="001B65F3"/>
    <w:rsid w:val="001B714E"/>
    <w:rsid w:val="001B74BC"/>
    <w:rsid w:val="001B7857"/>
    <w:rsid w:val="001B789A"/>
    <w:rsid w:val="001B7E6E"/>
    <w:rsid w:val="001C0FCA"/>
    <w:rsid w:val="001C109A"/>
    <w:rsid w:val="001C17BD"/>
    <w:rsid w:val="001C2139"/>
    <w:rsid w:val="001C25D8"/>
    <w:rsid w:val="001C2DEC"/>
    <w:rsid w:val="001C363D"/>
    <w:rsid w:val="001C3786"/>
    <w:rsid w:val="001C39BF"/>
    <w:rsid w:val="001C3E45"/>
    <w:rsid w:val="001C47AA"/>
    <w:rsid w:val="001C4EFC"/>
    <w:rsid w:val="001C52CA"/>
    <w:rsid w:val="001C6BD6"/>
    <w:rsid w:val="001C7D8E"/>
    <w:rsid w:val="001C7E31"/>
    <w:rsid w:val="001D03B5"/>
    <w:rsid w:val="001D1456"/>
    <w:rsid w:val="001D165C"/>
    <w:rsid w:val="001D29FF"/>
    <w:rsid w:val="001D2F39"/>
    <w:rsid w:val="001D3282"/>
    <w:rsid w:val="001D46E5"/>
    <w:rsid w:val="001D4FCA"/>
    <w:rsid w:val="001D5C3D"/>
    <w:rsid w:val="001D6973"/>
    <w:rsid w:val="001E02FA"/>
    <w:rsid w:val="001E06DB"/>
    <w:rsid w:val="001E10DB"/>
    <w:rsid w:val="001E1124"/>
    <w:rsid w:val="001E2AAF"/>
    <w:rsid w:val="001E2EF1"/>
    <w:rsid w:val="001E44DA"/>
    <w:rsid w:val="001E4F25"/>
    <w:rsid w:val="001E607D"/>
    <w:rsid w:val="001E7457"/>
    <w:rsid w:val="001F04F1"/>
    <w:rsid w:val="001F0BE9"/>
    <w:rsid w:val="001F132C"/>
    <w:rsid w:val="001F1FAF"/>
    <w:rsid w:val="001F1FE6"/>
    <w:rsid w:val="001F25E9"/>
    <w:rsid w:val="001F357D"/>
    <w:rsid w:val="001F37E6"/>
    <w:rsid w:val="001F47A9"/>
    <w:rsid w:val="001F5A09"/>
    <w:rsid w:val="001F5B23"/>
    <w:rsid w:val="001F5F8B"/>
    <w:rsid w:val="001F6378"/>
    <w:rsid w:val="001F6465"/>
    <w:rsid w:val="001F6496"/>
    <w:rsid w:val="001F7659"/>
    <w:rsid w:val="001F76EF"/>
    <w:rsid w:val="00201372"/>
    <w:rsid w:val="00201A23"/>
    <w:rsid w:val="002022C4"/>
    <w:rsid w:val="00202DCD"/>
    <w:rsid w:val="00203677"/>
    <w:rsid w:val="00204B88"/>
    <w:rsid w:val="002052BF"/>
    <w:rsid w:val="00205FAD"/>
    <w:rsid w:val="00206B9F"/>
    <w:rsid w:val="00207808"/>
    <w:rsid w:val="002105D8"/>
    <w:rsid w:val="00210AEB"/>
    <w:rsid w:val="00210ED2"/>
    <w:rsid w:val="00211571"/>
    <w:rsid w:val="00211E3B"/>
    <w:rsid w:val="002121D2"/>
    <w:rsid w:val="002128EF"/>
    <w:rsid w:val="00212D5F"/>
    <w:rsid w:val="00212EAB"/>
    <w:rsid w:val="00213359"/>
    <w:rsid w:val="00214BF5"/>
    <w:rsid w:val="00214C21"/>
    <w:rsid w:val="002155AB"/>
    <w:rsid w:val="002166FA"/>
    <w:rsid w:val="00216EB8"/>
    <w:rsid w:val="002170CC"/>
    <w:rsid w:val="00217853"/>
    <w:rsid w:val="002207FE"/>
    <w:rsid w:val="00220AC1"/>
    <w:rsid w:val="00220FD3"/>
    <w:rsid w:val="0022169D"/>
    <w:rsid w:val="002217F9"/>
    <w:rsid w:val="00222A20"/>
    <w:rsid w:val="00222A5D"/>
    <w:rsid w:val="00223302"/>
    <w:rsid w:val="0022405D"/>
    <w:rsid w:val="00225003"/>
    <w:rsid w:val="00225B90"/>
    <w:rsid w:val="00226192"/>
    <w:rsid w:val="00226DEA"/>
    <w:rsid w:val="00227453"/>
    <w:rsid w:val="002278DB"/>
    <w:rsid w:val="00227F9C"/>
    <w:rsid w:val="00230B26"/>
    <w:rsid w:val="00230CBF"/>
    <w:rsid w:val="00231055"/>
    <w:rsid w:val="0023227E"/>
    <w:rsid w:val="00232F57"/>
    <w:rsid w:val="00233E82"/>
    <w:rsid w:val="002353F3"/>
    <w:rsid w:val="00236227"/>
    <w:rsid w:val="00236BCE"/>
    <w:rsid w:val="002373CB"/>
    <w:rsid w:val="002403D2"/>
    <w:rsid w:val="00240530"/>
    <w:rsid w:val="0024062C"/>
    <w:rsid w:val="00240F4C"/>
    <w:rsid w:val="00241711"/>
    <w:rsid w:val="00242A52"/>
    <w:rsid w:val="00242CA3"/>
    <w:rsid w:val="00243FC2"/>
    <w:rsid w:val="002446D1"/>
    <w:rsid w:val="00244B3B"/>
    <w:rsid w:val="00246B80"/>
    <w:rsid w:val="00251760"/>
    <w:rsid w:val="00251E5A"/>
    <w:rsid w:val="00251F4F"/>
    <w:rsid w:val="0025205D"/>
    <w:rsid w:val="00252154"/>
    <w:rsid w:val="002527BC"/>
    <w:rsid w:val="00253A5A"/>
    <w:rsid w:val="00255392"/>
    <w:rsid w:val="002557D6"/>
    <w:rsid w:val="00255D7F"/>
    <w:rsid w:val="00257548"/>
    <w:rsid w:val="002579DC"/>
    <w:rsid w:val="00257CD2"/>
    <w:rsid w:val="0026053D"/>
    <w:rsid w:val="00260706"/>
    <w:rsid w:val="0026161E"/>
    <w:rsid w:val="002616AB"/>
    <w:rsid w:val="0026196D"/>
    <w:rsid w:val="002625CB"/>
    <w:rsid w:val="00262676"/>
    <w:rsid w:val="00262AA4"/>
    <w:rsid w:val="00263816"/>
    <w:rsid w:val="00263886"/>
    <w:rsid w:val="00263D29"/>
    <w:rsid w:val="00264496"/>
    <w:rsid w:val="0026453D"/>
    <w:rsid w:val="00264EDC"/>
    <w:rsid w:val="0026537D"/>
    <w:rsid w:val="002669BB"/>
    <w:rsid w:val="00266D31"/>
    <w:rsid w:val="00267742"/>
    <w:rsid w:val="00270000"/>
    <w:rsid w:val="00270364"/>
    <w:rsid w:val="0027155E"/>
    <w:rsid w:val="002723F6"/>
    <w:rsid w:val="00272B16"/>
    <w:rsid w:val="00273381"/>
    <w:rsid w:val="002733E1"/>
    <w:rsid w:val="00273C49"/>
    <w:rsid w:val="0027418D"/>
    <w:rsid w:val="002741F9"/>
    <w:rsid w:val="00274265"/>
    <w:rsid w:val="00274B6D"/>
    <w:rsid w:val="002750A6"/>
    <w:rsid w:val="002758E3"/>
    <w:rsid w:val="00276A48"/>
    <w:rsid w:val="002774D7"/>
    <w:rsid w:val="002801E2"/>
    <w:rsid w:val="002802F4"/>
    <w:rsid w:val="00280C81"/>
    <w:rsid w:val="00282053"/>
    <w:rsid w:val="002822CC"/>
    <w:rsid w:val="00282B70"/>
    <w:rsid w:val="00282FAD"/>
    <w:rsid w:val="002835E1"/>
    <w:rsid w:val="00283E4C"/>
    <w:rsid w:val="0028411E"/>
    <w:rsid w:val="002843A5"/>
    <w:rsid w:val="0028526F"/>
    <w:rsid w:val="00286B3F"/>
    <w:rsid w:val="00286B77"/>
    <w:rsid w:val="00291649"/>
    <w:rsid w:val="0029229A"/>
    <w:rsid w:val="00292571"/>
    <w:rsid w:val="00292DA6"/>
    <w:rsid w:val="002938AA"/>
    <w:rsid w:val="0029542C"/>
    <w:rsid w:val="00296A70"/>
    <w:rsid w:val="002974A0"/>
    <w:rsid w:val="002A094E"/>
    <w:rsid w:val="002A0C33"/>
    <w:rsid w:val="002A1915"/>
    <w:rsid w:val="002A1DD5"/>
    <w:rsid w:val="002A22B2"/>
    <w:rsid w:val="002A2799"/>
    <w:rsid w:val="002A2F3A"/>
    <w:rsid w:val="002A3000"/>
    <w:rsid w:val="002A450B"/>
    <w:rsid w:val="002A474B"/>
    <w:rsid w:val="002A488D"/>
    <w:rsid w:val="002A70B4"/>
    <w:rsid w:val="002A713D"/>
    <w:rsid w:val="002A79DE"/>
    <w:rsid w:val="002B0551"/>
    <w:rsid w:val="002B0A05"/>
    <w:rsid w:val="002B0CDE"/>
    <w:rsid w:val="002B0D6D"/>
    <w:rsid w:val="002B22F8"/>
    <w:rsid w:val="002B2ED0"/>
    <w:rsid w:val="002B364C"/>
    <w:rsid w:val="002B39F8"/>
    <w:rsid w:val="002B3CEC"/>
    <w:rsid w:val="002B4D0C"/>
    <w:rsid w:val="002B55D6"/>
    <w:rsid w:val="002B59BD"/>
    <w:rsid w:val="002B5A62"/>
    <w:rsid w:val="002B784E"/>
    <w:rsid w:val="002B7F06"/>
    <w:rsid w:val="002C02A4"/>
    <w:rsid w:val="002C1D6F"/>
    <w:rsid w:val="002C293B"/>
    <w:rsid w:val="002C367E"/>
    <w:rsid w:val="002C3706"/>
    <w:rsid w:val="002C4164"/>
    <w:rsid w:val="002C4636"/>
    <w:rsid w:val="002C6858"/>
    <w:rsid w:val="002C77A2"/>
    <w:rsid w:val="002D082A"/>
    <w:rsid w:val="002D132B"/>
    <w:rsid w:val="002D149B"/>
    <w:rsid w:val="002D1701"/>
    <w:rsid w:val="002D238C"/>
    <w:rsid w:val="002D3B2B"/>
    <w:rsid w:val="002D7665"/>
    <w:rsid w:val="002D7A27"/>
    <w:rsid w:val="002E022D"/>
    <w:rsid w:val="002E0275"/>
    <w:rsid w:val="002E09A7"/>
    <w:rsid w:val="002E0D31"/>
    <w:rsid w:val="002E0E26"/>
    <w:rsid w:val="002E0FC9"/>
    <w:rsid w:val="002E11EB"/>
    <w:rsid w:val="002E1A73"/>
    <w:rsid w:val="002E1F16"/>
    <w:rsid w:val="002E2214"/>
    <w:rsid w:val="002E2794"/>
    <w:rsid w:val="002E2819"/>
    <w:rsid w:val="002E3598"/>
    <w:rsid w:val="002E3F88"/>
    <w:rsid w:val="002E4044"/>
    <w:rsid w:val="002E481D"/>
    <w:rsid w:val="002E4981"/>
    <w:rsid w:val="002E4BCD"/>
    <w:rsid w:val="002E58F2"/>
    <w:rsid w:val="002E5A71"/>
    <w:rsid w:val="002E61BF"/>
    <w:rsid w:val="002E6683"/>
    <w:rsid w:val="002E6DB2"/>
    <w:rsid w:val="002F0099"/>
    <w:rsid w:val="002F075F"/>
    <w:rsid w:val="002F07C8"/>
    <w:rsid w:val="002F0AA7"/>
    <w:rsid w:val="002F0F85"/>
    <w:rsid w:val="002F356B"/>
    <w:rsid w:val="002F3F65"/>
    <w:rsid w:val="002F42A9"/>
    <w:rsid w:val="002F4A49"/>
    <w:rsid w:val="002F4B38"/>
    <w:rsid w:val="002F591E"/>
    <w:rsid w:val="002F5C68"/>
    <w:rsid w:val="002F7423"/>
    <w:rsid w:val="002F75C7"/>
    <w:rsid w:val="002F7C4F"/>
    <w:rsid w:val="00300316"/>
    <w:rsid w:val="003007E6"/>
    <w:rsid w:val="00301E5C"/>
    <w:rsid w:val="003025B8"/>
    <w:rsid w:val="00302D9C"/>
    <w:rsid w:val="003031B1"/>
    <w:rsid w:val="00307452"/>
    <w:rsid w:val="00307A46"/>
    <w:rsid w:val="00310B81"/>
    <w:rsid w:val="00310E6B"/>
    <w:rsid w:val="00311448"/>
    <w:rsid w:val="003119CB"/>
    <w:rsid w:val="00311A78"/>
    <w:rsid w:val="00311B1F"/>
    <w:rsid w:val="003123D9"/>
    <w:rsid w:val="0031288A"/>
    <w:rsid w:val="00312F83"/>
    <w:rsid w:val="00313964"/>
    <w:rsid w:val="00313DA9"/>
    <w:rsid w:val="00315711"/>
    <w:rsid w:val="00316734"/>
    <w:rsid w:val="0031689A"/>
    <w:rsid w:val="00316991"/>
    <w:rsid w:val="003172BE"/>
    <w:rsid w:val="00317400"/>
    <w:rsid w:val="003178FD"/>
    <w:rsid w:val="00317E5F"/>
    <w:rsid w:val="00321839"/>
    <w:rsid w:val="003222BA"/>
    <w:rsid w:val="003223AB"/>
    <w:rsid w:val="00322C3E"/>
    <w:rsid w:val="003237D7"/>
    <w:rsid w:val="00323C00"/>
    <w:rsid w:val="00323ECB"/>
    <w:rsid w:val="003243CA"/>
    <w:rsid w:val="003246BF"/>
    <w:rsid w:val="00324A29"/>
    <w:rsid w:val="003253AC"/>
    <w:rsid w:val="00325BF7"/>
    <w:rsid w:val="00325C2A"/>
    <w:rsid w:val="0032714F"/>
    <w:rsid w:val="003278BE"/>
    <w:rsid w:val="003279C9"/>
    <w:rsid w:val="003302F7"/>
    <w:rsid w:val="00330AC1"/>
    <w:rsid w:val="003316CE"/>
    <w:rsid w:val="003319A1"/>
    <w:rsid w:val="003333D3"/>
    <w:rsid w:val="00333468"/>
    <w:rsid w:val="00335050"/>
    <w:rsid w:val="0033506A"/>
    <w:rsid w:val="00336159"/>
    <w:rsid w:val="00336ABA"/>
    <w:rsid w:val="00336D3B"/>
    <w:rsid w:val="00336F8A"/>
    <w:rsid w:val="00337AE3"/>
    <w:rsid w:val="00340271"/>
    <w:rsid w:val="003407C3"/>
    <w:rsid w:val="00340900"/>
    <w:rsid w:val="003414C6"/>
    <w:rsid w:val="00341B78"/>
    <w:rsid w:val="00341F79"/>
    <w:rsid w:val="0034287E"/>
    <w:rsid w:val="00342A87"/>
    <w:rsid w:val="00342DEE"/>
    <w:rsid w:val="00343052"/>
    <w:rsid w:val="003434BE"/>
    <w:rsid w:val="00343F9B"/>
    <w:rsid w:val="003444B5"/>
    <w:rsid w:val="00344552"/>
    <w:rsid w:val="00346A1E"/>
    <w:rsid w:val="00347A38"/>
    <w:rsid w:val="00347FDC"/>
    <w:rsid w:val="00351BE4"/>
    <w:rsid w:val="00352ADA"/>
    <w:rsid w:val="00352E03"/>
    <w:rsid w:val="00353B56"/>
    <w:rsid w:val="00355009"/>
    <w:rsid w:val="00355FD4"/>
    <w:rsid w:val="00356277"/>
    <w:rsid w:val="00356E2E"/>
    <w:rsid w:val="0035733B"/>
    <w:rsid w:val="003603D0"/>
    <w:rsid w:val="003610D8"/>
    <w:rsid w:val="00361F55"/>
    <w:rsid w:val="0036201D"/>
    <w:rsid w:val="00362811"/>
    <w:rsid w:val="00362A8F"/>
    <w:rsid w:val="00362C5C"/>
    <w:rsid w:val="003631B5"/>
    <w:rsid w:val="00364C54"/>
    <w:rsid w:val="003651A3"/>
    <w:rsid w:val="0036590B"/>
    <w:rsid w:val="00366117"/>
    <w:rsid w:val="003668FC"/>
    <w:rsid w:val="00367581"/>
    <w:rsid w:val="00367900"/>
    <w:rsid w:val="0036795E"/>
    <w:rsid w:val="00367961"/>
    <w:rsid w:val="0037081D"/>
    <w:rsid w:val="0037116C"/>
    <w:rsid w:val="00371AD5"/>
    <w:rsid w:val="00371F79"/>
    <w:rsid w:val="00373310"/>
    <w:rsid w:val="0037392A"/>
    <w:rsid w:val="00374014"/>
    <w:rsid w:val="00374563"/>
    <w:rsid w:val="00374E25"/>
    <w:rsid w:val="00374E47"/>
    <w:rsid w:val="00374EB3"/>
    <w:rsid w:val="00375F07"/>
    <w:rsid w:val="0037630D"/>
    <w:rsid w:val="00377045"/>
    <w:rsid w:val="00377086"/>
    <w:rsid w:val="00380ADD"/>
    <w:rsid w:val="0038148F"/>
    <w:rsid w:val="00381E27"/>
    <w:rsid w:val="0038261F"/>
    <w:rsid w:val="003840A7"/>
    <w:rsid w:val="003842A1"/>
    <w:rsid w:val="00384E54"/>
    <w:rsid w:val="00384F2C"/>
    <w:rsid w:val="0038600F"/>
    <w:rsid w:val="00387922"/>
    <w:rsid w:val="00387FAE"/>
    <w:rsid w:val="00390831"/>
    <w:rsid w:val="00390B14"/>
    <w:rsid w:val="003924DD"/>
    <w:rsid w:val="00392FBB"/>
    <w:rsid w:val="00392FC3"/>
    <w:rsid w:val="00393573"/>
    <w:rsid w:val="00393A64"/>
    <w:rsid w:val="00394147"/>
    <w:rsid w:val="003943D0"/>
    <w:rsid w:val="00395EA7"/>
    <w:rsid w:val="0039750B"/>
    <w:rsid w:val="00397696"/>
    <w:rsid w:val="00397900"/>
    <w:rsid w:val="003A03B1"/>
    <w:rsid w:val="003A1417"/>
    <w:rsid w:val="003A1494"/>
    <w:rsid w:val="003A14B7"/>
    <w:rsid w:val="003A1C21"/>
    <w:rsid w:val="003A2260"/>
    <w:rsid w:val="003A269D"/>
    <w:rsid w:val="003A2814"/>
    <w:rsid w:val="003A4219"/>
    <w:rsid w:val="003A5C0D"/>
    <w:rsid w:val="003A5FA6"/>
    <w:rsid w:val="003A6E7C"/>
    <w:rsid w:val="003A6FB7"/>
    <w:rsid w:val="003A7424"/>
    <w:rsid w:val="003A77D7"/>
    <w:rsid w:val="003A7B9A"/>
    <w:rsid w:val="003B02E5"/>
    <w:rsid w:val="003B0F0A"/>
    <w:rsid w:val="003B1CCC"/>
    <w:rsid w:val="003B22F1"/>
    <w:rsid w:val="003B262D"/>
    <w:rsid w:val="003B2868"/>
    <w:rsid w:val="003B3338"/>
    <w:rsid w:val="003B33EA"/>
    <w:rsid w:val="003B38F7"/>
    <w:rsid w:val="003B3D23"/>
    <w:rsid w:val="003B5A71"/>
    <w:rsid w:val="003B5B16"/>
    <w:rsid w:val="003B63D7"/>
    <w:rsid w:val="003B6DF7"/>
    <w:rsid w:val="003B7322"/>
    <w:rsid w:val="003B74F9"/>
    <w:rsid w:val="003C00BF"/>
    <w:rsid w:val="003C01AD"/>
    <w:rsid w:val="003C07B5"/>
    <w:rsid w:val="003C0C8D"/>
    <w:rsid w:val="003C1C8A"/>
    <w:rsid w:val="003C1CE1"/>
    <w:rsid w:val="003C2377"/>
    <w:rsid w:val="003C254E"/>
    <w:rsid w:val="003C3A36"/>
    <w:rsid w:val="003C3B3C"/>
    <w:rsid w:val="003C3DDE"/>
    <w:rsid w:val="003C3FB1"/>
    <w:rsid w:val="003C42E2"/>
    <w:rsid w:val="003C4687"/>
    <w:rsid w:val="003C6335"/>
    <w:rsid w:val="003C64A2"/>
    <w:rsid w:val="003C71A6"/>
    <w:rsid w:val="003C7F60"/>
    <w:rsid w:val="003D085D"/>
    <w:rsid w:val="003D1116"/>
    <w:rsid w:val="003D1BCD"/>
    <w:rsid w:val="003D1FD9"/>
    <w:rsid w:val="003D2213"/>
    <w:rsid w:val="003D233A"/>
    <w:rsid w:val="003D23CE"/>
    <w:rsid w:val="003D24AE"/>
    <w:rsid w:val="003D3C40"/>
    <w:rsid w:val="003D431E"/>
    <w:rsid w:val="003D4361"/>
    <w:rsid w:val="003D4596"/>
    <w:rsid w:val="003D534C"/>
    <w:rsid w:val="003D5903"/>
    <w:rsid w:val="003D5FBE"/>
    <w:rsid w:val="003D658A"/>
    <w:rsid w:val="003D6D36"/>
    <w:rsid w:val="003E01C1"/>
    <w:rsid w:val="003E13F9"/>
    <w:rsid w:val="003E1E29"/>
    <w:rsid w:val="003E2F5C"/>
    <w:rsid w:val="003E30DE"/>
    <w:rsid w:val="003E385B"/>
    <w:rsid w:val="003E3ADD"/>
    <w:rsid w:val="003E3D80"/>
    <w:rsid w:val="003E53EA"/>
    <w:rsid w:val="003E5A67"/>
    <w:rsid w:val="003E5BF0"/>
    <w:rsid w:val="003E5D28"/>
    <w:rsid w:val="003E6C43"/>
    <w:rsid w:val="003F0B35"/>
    <w:rsid w:val="003F100E"/>
    <w:rsid w:val="003F2005"/>
    <w:rsid w:val="003F2A88"/>
    <w:rsid w:val="003F2C63"/>
    <w:rsid w:val="003F44C3"/>
    <w:rsid w:val="003F50DF"/>
    <w:rsid w:val="003F553F"/>
    <w:rsid w:val="003F56A6"/>
    <w:rsid w:val="003F6897"/>
    <w:rsid w:val="003F7A6E"/>
    <w:rsid w:val="003F7E47"/>
    <w:rsid w:val="00400137"/>
    <w:rsid w:val="00400258"/>
    <w:rsid w:val="00400493"/>
    <w:rsid w:val="00401292"/>
    <w:rsid w:val="00402A21"/>
    <w:rsid w:val="00403BD4"/>
    <w:rsid w:val="00404008"/>
    <w:rsid w:val="004040A7"/>
    <w:rsid w:val="00404533"/>
    <w:rsid w:val="0040486E"/>
    <w:rsid w:val="00404A41"/>
    <w:rsid w:val="00404A54"/>
    <w:rsid w:val="00404B0B"/>
    <w:rsid w:val="004069BD"/>
    <w:rsid w:val="00406C7D"/>
    <w:rsid w:val="00406F4C"/>
    <w:rsid w:val="00407F2A"/>
    <w:rsid w:val="00411610"/>
    <w:rsid w:val="00412281"/>
    <w:rsid w:val="00412A97"/>
    <w:rsid w:val="00412EC7"/>
    <w:rsid w:val="00413261"/>
    <w:rsid w:val="00413E93"/>
    <w:rsid w:val="00414787"/>
    <w:rsid w:val="004149F6"/>
    <w:rsid w:val="00414CEC"/>
    <w:rsid w:val="004150DC"/>
    <w:rsid w:val="0041567D"/>
    <w:rsid w:val="004162D1"/>
    <w:rsid w:val="00416B50"/>
    <w:rsid w:val="0041743A"/>
    <w:rsid w:val="00417B20"/>
    <w:rsid w:val="004202E3"/>
    <w:rsid w:val="00420969"/>
    <w:rsid w:val="00420D25"/>
    <w:rsid w:val="00421C53"/>
    <w:rsid w:val="00422BC5"/>
    <w:rsid w:val="00422C23"/>
    <w:rsid w:val="0042327B"/>
    <w:rsid w:val="004252AA"/>
    <w:rsid w:val="00425670"/>
    <w:rsid w:val="004257EA"/>
    <w:rsid w:val="00425F16"/>
    <w:rsid w:val="00425F89"/>
    <w:rsid w:val="004260C4"/>
    <w:rsid w:val="00426D93"/>
    <w:rsid w:val="00426E38"/>
    <w:rsid w:val="004304CA"/>
    <w:rsid w:val="00430747"/>
    <w:rsid w:val="00430FFF"/>
    <w:rsid w:val="00431C27"/>
    <w:rsid w:val="00432537"/>
    <w:rsid w:val="00432912"/>
    <w:rsid w:val="00435515"/>
    <w:rsid w:val="00435862"/>
    <w:rsid w:val="00436C03"/>
    <w:rsid w:val="00440116"/>
    <w:rsid w:val="0044038D"/>
    <w:rsid w:val="00442575"/>
    <w:rsid w:val="004428A5"/>
    <w:rsid w:val="004437B1"/>
    <w:rsid w:val="0044420E"/>
    <w:rsid w:val="004460E5"/>
    <w:rsid w:val="0044699C"/>
    <w:rsid w:val="004469C2"/>
    <w:rsid w:val="00446D3C"/>
    <w:rsid w:val="00447646"/>
    <w:rsid w:val="004479D4"/>
    <w:rsid w:val="0045089A"/>
    <w:rsid w:val="004509D5"/>
    <w:rsid w:val="00450BD6"/>
    <w:rsid w:val="004512D2"/>
    <w:rsid w:val="004513AD"/>
    <w:rsid w:val="00451719"/>
    <w:rsid w:val="00452F6A"/>
    <w:rsid w:val="00453BBC"/>
    <w:rsid w:val="004544FB"/>
    <w:rsid w:val="00454A02"/>
    <w:rsid w:val="00455ECB"/>
    <w:rsid w:val="004569FB"/>
    <w:rsid w:val="00460631"/>
    <w:rsid w:val="0046107A"/>
    <w:rsid w:val="00461091"/>
    <w:rsid w:val="004612C6"/>
    <w:rsid w:val="00461F79"/>
    <w:rsid w:val="00462210"/>
    <w:rsid w:val="00462A41"/>
    <w:rsid w:val="00462C2F"/>
    <w:rsid w:val="00462FBB"/>
    <w:rsid w:val="00463986"/>
    <w:rsid w:val="004644E5"/>
    <w:rsid w:val="00464977"/>
    <w:rsid w:val="00465984"/>
    <w:rsid w:val="004663D3"/>
    <w:rsid w:val="00466516"/>
    <w:rsid w:val="004672EE"/>
    <w:rsid w:val="00467532"/>
    <w:rsid w:val="0046757A"/>
    <w:rsid w:val="00473616"/>
    <w:rsid w:val="004736BA"/>
    <w:rsid w:val="00475AF3"/>
    <w:rsid w:val="0047605A"/>
    <w:rsid w:val="0047607C"/>
    <w:rsid w:val="00476F69"/>
    <w:rsid w:val="0047792E"/>
    <w:rsid w:val="00477D15"/>
    <w:rsid w:val="00480483"/>
    <w:rsid w:val="00480A6E"/>
    <w:rsid w:val="00481497"/>
    <w:rsid w:val="004817EE"/>
    <w:rsid w:val="0048300D"/>
    <w:rsid w:val="00483BF0"/>
    <w:rsid w:val="00484160"/>
    <w:rsid w:val="004844D3"/>
    <w:rsid w:val="004847F0"/>
    <w:rsid w:val="0048504C"/>
    <w:rsid w:val="00485A66"/>
    <w:rsid w:val="00486D89"/>
    <w:rsid w:val="004877E5"/>
    <w:rsid w:val="00490790"/>
    <w:rsid w:val="00491CE1"/>
    <w:rsid w:val="00492366"/>
    <w:rsid w:val="00492432"/>
    <w:rsid w:val="004935F1"/>
    <w:rsid w:val="004939F7"/>
    <w:rsid w:val="00493AD9"/>
    <w:rsid w:val="00494764"/>
    <w:rsid w:val="00495B94"/>
    <w:rsid w:val="0049656F"/>
    <w:rsid w:val="004969BA"/>
    <w:rsid w:val="0049794F"/>
    <w:rsid w:val="004A0361"/>
    <w:rsid w:val="004A0484"/>
    <w:rsid w:val="004A0AF0"/>
    <w:rsid w:val="004A1509"/>
    <w:rsid w:val="004A22CB"/>
    <w:rsid w:val="004A23DE"/>
    <w:rsid w:val="004A26BF"/>
    <w:rsid w:val="004A3397"/>
    <w:rsid w:val="004A53B1"/>
    <w:rsid w:val="004A5F81"/>
    <w:rsid w:val="004A6140"/>
    <w:rsid w:val="004A69FE"/>
    <w:rsid w:val="004A6F7F"/>
    <w:rsid w:val="004B0116"/>
    <w:rsid w:val="004B0699"/>
    <w:rsid w:val="004B23A5"/>
    <w:rsid w:val="004B2D75"/>
    <w:rsid w:val="004B32AF"/>
    <w:rsid w:val="004B3B66"/>
    <w:rsid w:val="004B43BE"/>
    <w:rsid w:val="004B468E"/>
    <w:rsid w:val="004B4CE1"/>
    <w:rsid w:val="004B54B5"/>
    <w:rsid w:val="004B6BB0"/>
    <w:rsid w:val="004B6D38"/>
    <w:rsid w:val="004C0CA8"/>
    <w:rsid w:val="004C0D8D"/>
    <w:rsid w:val="004C15A2"/>
    <w:rsid w:val="004C15AB"/>
    <w:rsid w:val="004C1F73"/>
    <w:rsid w:val="004C229F"/>
    <w:rsid w:val="004C26F2"/>
    <w:rsid w:val="004C37C1"/>
    <w:rsid w:val="004C38D0"/>
    <w:rsid w:val="004C3DA1"/>
    <w:rsid w:val="004C4550"/>
    <w:rsid w:val="004C4D81"/>
    <w:rsid w:val="004C501B"/>
    <w:rsid w:val="004C5DA5"/>
    <w:rsid w:val="004C6946"/>
    <w:rsid w:val="004C7204"/>
    <w:rsid w:val="004C7AE6"/>
    <w:rsid w:val="004D07B0"/>
    <w:rsid w:val="004D0971"/>
    <w:rsid w:val="004D11B4"/>
    <w:rsid w:val="004D29C2"/>
    <w:rsid w:val="004D36E4"/>
    <w:rsid w:val="004D3917"/>
    <w:rsid w:val="004D47D8"/>
    <w:rsid w:val="004D6FB9"/>
    <w:rsid w:val="004D7DC0"/>
    <w:rsid w:val="004E03F5"/>
    <w:rsid w:val="004E11E0"/>
    <w:rsid w:val="004E1F41"/>
    <w:rsid w:val="004E2087"/>
    <w:rsid w:val="004E23E0"/>
    <w:rsid w:val="004E38AD"/>
    <w:rsid w:val="004E39AC"/>
    <w:rsid w:val="004E3D90"/>
    <w:rsid w:val="004E52D7"/>
    <w:rsid w:val="004E5BF5"/>
    <w:rsid w:val="004E66C7"/>
    <w:rsid w:val="004E7D53"/>
    <w:rsid w:val="004F1400"/>
    <w:rsid w:val="004F1F58"/>
    <w:rsid w:val="004F208C"/>
    <w:rsid w:val="004F47FE"/>
    <w:rsid w:val="004F49F0"/>
    <w:rsid w:val="004F6106"/>
    <w:rsid w:val="004F7FE7"/>
    <w:rsid w:val="005006EF"/>
    <w:rsid w:val="005009E3"/>
    <w:rsid w:val="00502A66"/>
    <w:rsid w:val="00502ABB"/>
    <w:rsid w:val="00502EC3"/>
    <w:rsid w:val="00502FD7"/>
    <w:rsid w:val="00503EA1"/>
    <w:rsid w:val="0050459E"/>
    <w:rsid w:val="00504E02"/>
    <w:rsid w:val="005051CE"/>
    <w:rsid w:val="00505598"/>
    <w:rsid w:val="00505975"/>
    <w:rsid w:val="00505D61"/>
    <w:rsid w:val="005070BF"/>
    <w:rsid w:val="005074F5"/>
    <w:rsid w:val="00511220"/>
    <w:rsid w:val="00511BEC"/>
    <w:rsid w:val="00513C26"/>
    <w:rsid w:val="005142EE"/>
    <w:rsid w:val="005143D7"/>
    <w:rsid w:val="005156A5"/>
    <w:rsid w:val="00516275"/>
    <w:rsid w:val="005167C7"/>
    <w:rsid w:val="005202B5"/>
    <w:rsid w:val="00523703"/>
    <w:rsid w:val="00526443"/>
    <w:rsid w:val="00527258"/>
    <w:rsid w:val="00527B67"/>
    <w:rsid w:val="00530FFA"/>
    <w:rsid w:val="00531907"/>
    <w:rsid w:val="00531B27"/>
    <w:rsid w:val="00532D8F"/>
    <w:rsid w:val="005337FF"/>
    <w:rsid w:val="005344F1"/>
    <w:rsid w:val="00535262"/>
    <w:rsid w:val="00535FC7"/>
    <w:rsid w:val="0053610B"/>
    <w:rsid w:val="00536D1D"/>
    <w:rsid w:val="00536FE8"/>
    <w:rsid w:val="00537157"/>
    <w:rsid w:val="0053721E"/>
    <w:rsid w:val="00537664"/>
    <w:rsid w:val="0054042D"/>
    <w:rsid w:val="00542262"/>
    <w:rsid w:val="00542D7A"/>
    <w:rsid w:val="00544A21"/>
    <w:rsid w:val="00545D1B"/>
    <w:rsid w:val="00545E3E"/>
    <w:rsid w:val="00546E0B"/>
    <w:rsid w:val="005479CA"/>
    <w:rsid w:val="00547DBE"/>
    <w:rsid w:val="00550842"/>
    <w:rsid w:val="00550878"/>
    <w:rsid w:val="0055139E"/>
    <w:rsid w:val="00551442"/>
    <w:rsid w:val="00552537"/>
    <w:rsid w:val="00552E23"/>
    <w:rsid w:val="00553537"/>
    <w:rsid w:val="00553C4C"/>
    <w:rsid w:val="00553F9E"/>
    <w:rsid w:val="00556C7D"/>
    <w:rsid w:val="00557B9D"/>
    <w:rsid w:val="0056073D"/>
    <w:rsid w:val="00560C1B"/>
    <w:rsid w:val="00561187"/>
    <w:rsid w:val="00561596"/>
    <w:rsid w:val="00563DBF"/>
    <w:rsid w:val="00565313"/>
    <w:rsid w:val="0056699D"/>
    <w:rsid w:val="005670A1"/>
    <w:rsid w:val="00567119"/>
    <w:rsid w:val="005671B2"/>
    <w:rsid w:val="00567515"/>
    <w:rsid w:val="00571413"/>
    <w:rsid w:val="00571812"/>
    <w:rsid w:val="00571ED6"/>
    <w:rsid w:val="00572C9D"/>
    <w:rsid w:val="005738E7"/>
    <w:rsid w:val="00573B21"/>
    <w:rsid w:val="00574E86"/>
    <w:rsid w:val="00575016"/>
    <w:rsid w:val="005750AD"/>
    <w:rsid w:val="005767B6"/>
    <w:rsid w:val="00577ECF"/>
    <w:rsid w:val="005813D0"/>
    <w:rsid w:val="00581C99"/>
    <w:rsid w:val="00582E41"/>
    <w:rsid w:val="00583131"/>
    <w:rsid w:val="005833B0"/>
    <w:rsid w:val="00583C78"/>
    <w:rsid w:val="00584B1E"/>
    <w:rsid w:val="00584CA5"/>
    <w:rsid w:val="00585519"/>
    <w:rsid w:val="00585C6C"/>
    <w:rsid w:val="00585DC8"/>
    <w:rsid w:val="00586A98"/>
    <w:rsid w:val="00587E5C"/>
    <w:rsid w:val="0059090E"/>
    <w:rsid w:val="005909CE"/>
    <w:rsid w:val="00592FB8"/>
    <w:rsid w:val="0059321E"/>
    <w:rsid w:val="00593EF4"/>
    <w:rsid w:val="0059408A"/>
    <w:rsid w:val="00594307"/>
    <w:rsid w:val="005948E4"/>
    <w:rsid w:val="0059537A"/>
    <w:rsid w:val="005955BD"/>
    <w:rsid w:val="005956F8"/>
    <w:rsid w:val="005960F3"/>
    <w:rsid w:val="005967CF"/>
    <w:rsid w:val="005969B2"/>
    <w:rsid w:val="00597586"/>
    <w:rsid w:val="005A0E7C"/>
    <w:rsid w:val="005A1062"/>
    <w:rsid w:val="005A20FB"/>
    <w:rsid w:val="005A3442"/>
    <w:rsid w:val="005A3FF7"/>
    <w:rsid w:val="005A6A9C"/>
    <w:rsid w:val="005A7922"/>
    <w:rsid w:val="005A7B69"/>
    <w:rsid w:val="005B0019"/>
    <w:rsid w:val="005B0414"/>
    <w:rsid w:val="005B083E"/>
    <w:rsid w:val="005B08C8"/>
    <w:rsid w:val="005B0CE3"/>
    <w:rsid w:val="005B2948"/>
    <w:rsid w:val="005B2BA2"/>
    <w:rsid w:val="005B37AB"/>
    <w:rsid w:val="005B3BDE"/>
    <w:rsid w:val="005B3D38"/>
    <w:rsid w:val="005B433C"/>
    <w:rsid w:val="005B6762"/>
    <w:rsid w:val="005B6B0E"/>
    <w:rsid w:val="005B7289"/>
    <w:rsid w:val="005B7438"/>
    <w:rsid w:val="005C0819"/>
    <w:rsid w:val="005C0881"/>
    <w:rsid w:val="005C1071"/>
    <w:rsid w:val="005C2098"/>
    <w:rsid w:val="005C435D"/>
    <w:rsid w:val="005C4516"/>
    <w:rsid w:val="005C55CF"/>
    <w:rsid w:val="005C5C18"/>
    <w:rsid w:val="005C6275"/>
    <w:rsid w:val="005C66AC"/>
    <w:rsid w:val="005C7146"/>
    <w:rsid w:val="005D01BC"/>
    <w:rsid w:val="005D1518"/>
    <w:rsid w:val="005D166D"/>
    <w:rsid w:val="005D23B8"/>
    <w:rsid w:val="005D26C1"/>
    <w:rsid w:val="005D2D8E"/>
    <w:rsid w:val="005D2EAE"/>
    <w:rsid w:val="005D39DE"/>
    <w:rsid w:val="005D3ED7"/>
    <w:rsid w:val="005D4174"/>
    <w:rsid w:val="005D521C"/>
    <w:rsid w:val="005D6C54"/>
    <w:rsid w:val="005D6C74"/>
    <w:rsid w:val="005D6FBD"/>
    <w:rsid w:val="005D73A4"/>
    <w:rsid w:val="005D75CA"/>
    <w:rsid w:val="005D7A6C"/>
    <w:rsid w:val="005D7C9B"/>
    <w:rsid w:val="005E1155"/>
    <w:rsid w:val="005E1513"/>
    <w:rsid w:val="005E2522"/>
    <w:rsid w:val="005E2867"/>
    <w:rsid w:val="005E2943"/>
    <w:rsid w:val="005E29A4"/>
    <w:rsid w:val="005E364D"/>
    <w:rsid w:val="005E39D8"/>
    <w:rsid w:val="005E3EBD"/>
    <w:rsid w:val="005E3EC4"/>
    <w:rsid w:val="005E417B"/>
    <w:rsid w:val="005E52E0"/>
    <w:rsid w:val="005E6E60"/>
    <w:rsid w:val="005E7A66"/>
    <w:rsid w:val="005E7F41"/>
    <w:rsid w:val="005F0062"/>
    <w:rsid w:val="005F09B4"/>
    <w:rsid w:val="005F0AAA"/>
    <w:rsid w:val="005F0BAC"/>
    <w:rsid w:val="005F0E29"/>
    <w:rsid w:val="005F18D2"/>
    <w:rsid w:val="005F1E31"/>
    <w:rsid w:val="005F2410"/>
    <w:rsid w:val="005F2D4E"/>
    <w:rsid w:val="005F3C6F"/>
    <w:rsid w:val="005F3E39"/>
    <w:rsid w:val="005F49C5"/>
    <w:rsid w:val="005F533A"/>
    <w:rsid w:val="005F5919"/>
    <w:rsid w:val="005F5ED6"/>
    <w:rsid w:val="005F7867"/>
    <w:rsid w:val="005F7CD8"/>
    <w:rsid w:val="0060132B"/>
    <w:rsid w:val="00601EBA"/>
    <w:rsid w:val="00602BB3"/>
    <w:rsid w:val="00602D42"/>
    <w:rsid w:val="00603138"/>
    <w:rsid w:val="0060349A"/>
    <w:rsid w:val="00604F68"/>
    <w:rsid w:val="0060522E"/>
    <w:rsid w:val="0060542D"/>
    <w:rsid w:val="0060554A"/>
    <w:rsid w:val="00605968"/>
    <w:rsid w:val="0060646A"/>
    <w:rsid w:val="00606640"/>
    <w:rsid w:val="006070F6"/>
    <w:rsid w:val="006070FA"/>
    <w:rsid w:val="006076A8"/>
    <w:rsid w:val="00607764"/>
    <w:rsid w:val="006079BB"/>
    <w:rsid w:val="006130A4"/>
    <w:rsid w:val="00614D79"/>
    <w:rsid w:val="00615641"/>
    <w:rsid w:val="00615D81"/>
    <w:rsid w:val="00615EA2"/>
    <w:rsid w:val="00623506"/>
    <w:rsid w:val="006238BE"/>
    <w:rsid w:val="00623A53"/>
    <w:rsid w:val="00623B7E"/>
    <w:rsid w:val="0062427F"/>
    <w:rsid w:val="006244D1"/>
    <w:rsid w:val="006246D7"/>
    <w:rsid w:val="00625718"/>
    <w:rsid w:val="00625A14"/>
    <w:rsid w:val="006264DD"/>
    <w:rsid w:val="006271EB"/>
    <w:rsid w:val="00627E35"/>
    <w:rsid w:val="00630581"/>
    <w:rsid w:val="00630723"/>
    <w:rsid w:val="0063263D"/>
    <w:rsid w:val="0063368A"/>
    <w:rsid w:val="00634DEE"/>
    <w:rsid w:val="006362BB"/>
    <w:rsid w:val="00636978"/>
    <w:rsid w:val="00636FB8"/>
    <w:rsid w:val="006410F8"/>
    <w:rsid w:val="00644F59"/>
    <w:rsid w:val="00645A94"/>
    <w:rsid w:val="00647242"/>
    <w:rsid w:val="006472B6"/>
    <w:rsid w:val="006503D3"/>
    <w:rsid w:val="00650FCC"/>
    <w:rsid w:val="00651473"/>
    <w:rsid w:val="00651BFA"/>
    <w:rsid w:val="00652B21"/>
    <w:rsid w:val="00653147"/>
    <w:rsid w:val="00655179"/>
    <w:rsid w:val="00656257"/>
    <w:rsid w:val="0065665A"/>
    <w:rsid w:val="00656B98"/>
    <w:rsid w:val="00656EA0"/>
    <w:rsid w:val="00657533"/>
    <w:rsid w:val="00657E6C"/>
    <w:rsid w:val="00657F6C"/>
    <w:rsid w:val="00661FE2"/>
    <w:rsid w:val="006621FD"/>
    <w:rsid w:val="00662630"/>
    <w:rsid w:val="0066382F"/>
    <w:rsid w:val="00663E99"/>
    <w:rsid w:val="00665202"/>
    <w:rsid w:val="0066564C"/>
    <w:rsid w:val="0066629F"/>
    <w:rsid w:val="0066637D"/>
    <w:rsid w:val="00666432"/>
    <w:rsid w:val="00666471"/>
    <w:rsid w:val="00666BD5"/>
    <w:rsid w:val="0066728C"/>
    <w:rsid w:val="006710EB"/>
    <w:rsid w:val="00671E11"/>
    <w:rsid w:val="00672D1E"/>
    <w:rsid w:val="00673177"/>
    <w:rsid w:val="006748B3"/>
    <w:rsid w:val="00674E52"/>
    <w:rsid w:val="006759EE"/>
    <w:rsid w:val="00675C3F"/>
    <w:rsid w:val="00680150"/>
    <w:rsid w:val="00681F0B"/>
    <w:rsid w:val="00683D4D"/>
    <w:rsid w:val="006851E3"/>
    <w:rsid w:val="0068557B"/>
    <w:rsid w:val="00685E21"/>
    <w:rsid w:val="0068670C"/>
    <w:rsid w:val="00686E5F"/>
    <w:rsid w:val="006906CE"/>
    <w:rsid w:val="00690C63"/>
    <w:rsid w:val="00691BC5"/>
    <w:rsid w:val="006929C8"/>
    <w:rsid w:val="00692C8F"/>
    <w:rsid w:val="006947DC"/>
    <w:rsid w:val="00695F30"/>
    <w:rsid w:val="00697195"/>
    <w:rsid w:val="006A02D5"/>
    <w:rsid w:val="006A0F88"/>
    <w:rsid w:val="006A17C6"/>
    <w:rsid w:val="006A1B74"/>
    <w:rsid w:val="006A1DAC"/>
    <w:rsid w:val="006A3EF0"/>
    <w:rsid w:val="006A41D4"/>
    <w:rsid w:val="006A558F"/>
    <w:rsid w:val="006A5DE8"/>
    <w:rsid w:val="006A600A"/>
    <w:rsid w:val="006A647D"/>
    <w:rsid w:val="006A6A77"/>
    <w:rsid w:val="006A6BA3"/>
    <w:rsid w:val="006A7830"/>
    <w:rsid w:val="006B0CC9"/>
    <w:rsid w:val="006B16CE"/>
    <w:rsid w:val="006B2B41"/>
    <w:rsid w:val="006B420F"/>
    <w:rsid w:val="006B4743"/>
    <w:rsid w:val="006B4A9B"/>
    <w:rsid w:val="006B4E5E"/>
    <w:rsid w:val="006B5522"/>
    <w:rsid w:val="006B69FD"/>
    <w:rsid w:val="006B71F3"/>
    <w:rsid w:val="006B7662"/>
    <w:rsid w:val="006B76DE"/>
    <w:rsid w:val="006C064C"/>
    <w:rsid w:val="006C0CE4"/>
    <w:rsid w:val="006C11FA"/>
    <w:rsid w:val="006C47A0"/>
    <w:rsid w:val="006C4D06"/>
    <w:rsid w:val="006C4FF0"/>
    <w:rsid w:val="006C5AB0"/>
    <w:rsid w:val="006C67E3"/>
    <w:rsid w:val="006C6B8B"/>
    <w:rsid w:val="006C792A"/>
    <w:rsid w:val="006D09BF"/>
    <w:rsid w:val="006D0BEA"/>
    <w:rsid w:val="006D0F83"/>
    <w:rsid w:val="006D1254"/>
    <w:rsid w:val="006D1FFA"/>
    <w:rsid w:val="006D39EB"/>
    <w:rsid w:val="006D3AC4"/>
    <w:rsid w:val="006D3B1B"/>
    <w:rsid w:val="006D5186"/>
    <w:rsid w:val="006D5BBE"/>
    <w:rsid w:val="006D7AF0"/>
    <w:rsid w:val="006E0541"/>
    <w:rsid w:val="006E0C8E"/>
    <w:rsid w:val="006E0F86"/>
    <w:rsid w:val="006E125A"/>
    <w:rsid w:val="006E1CAD"/>
    <w:rsid w:val="006E3739"/>
    <w:rsid w:val="006E38C6"/>
    <w:rsid w:val="006E402D"/>
    <w:rsid w:val="006E5AC1"/>
    <w:rsid w:val="006E74DB"/>
    <w:rsid w:val="006F0C18"/>
    <w:rsid w:val="006F28B7"/>
    <w:rsid w:val="006F37A1"/>
    <w:rsid w:val="006F3DE0"/>
    <w:rsid w:val="006F3EC7"/>
    <w:rsid w:val="006F4758"/>
    <w:rsid w:val="006F4B9F"/>
    <w:rsid w:val="006F5C15"/>
    <w:rsid w:val="006F5CC7"/>
    <w:rsid w:val="006F7D53"/>
    <w:rsid w:val="007002C1"/>
    <w:rsid w:val="00700463"/>
    <w:rsid w:val="007005E7"/>
    <w:rsid w:val="00700F5C"/>
    <w:rsid w:val="00700F9D"/>
    <w:rsid w:val="0070142F"/>
    <w:rsid w:val="0070187D"/>
    <w:rsid w:val="00701E53"/>
    <w:rsid w:val="00702386"/>
    <w:rsid w:val="007026F8"/>
    <w:rsid w:val="007027C9"/>
    <w:rsid w:val="00704140"/>
    <w:rsid w:val="007052F4"/>
    <w:rsid w:val="00705F25"/>
    <w:rsid w:val="007065B4"/>
    <w:rsid w:val="00706D10"/>
    <w:rsid w:val="00710D75"/>
    <w:rsid w:val="00711960"/>
    <w:rsid w:val="00711FD3"/>
    <w:rsid w:val="007123A4"/>
    <w:rsid w:val="00712550"/>
    <w:rsid w:val="00712645"/>
    <w:rsid w:val="007129D7"/>
    <w:rsid w:val="007137E4"/>
    <w:rsid w:val="00713B49"/>
    <w:rsid w:val="00713B7A"/>
    <w:rsid w:val="00713DF5"/>
    <w:rsid w:val="00714BBA"/>
    <w:rsid w:val="00715287"/>
    <w:rsid w:val="00715E2D"/>
    <w:rsid w:val="00717096"/>
    <w:rsid w:val="00717277"/>
    <w:rsid w:val="0072016D"/>
    <w:rsid w:val="007201DD"/>
    <w:rsid w:val="00720309"/>
    <w:rsid w:val="007205B3"/>
    <w:rsid w:val="00720605"/>
    <w:rsid w:val="00721CA1"/>
    <w:rsid w:val="00721DA8"/>
    <w:rsid w:val="007232A0"/>
    <w:rsid w:val="00724A73"/>
    <w:rsid w:val="00725402"/>
    <w:rsid w:val="007254C7"/>
    <w:rsid w:val="007257E4"/>
    <w:rsid w:val="007258CA"/>
    <w:rsid w:val="00726524"/>
    <w:rsid w:val="00727248"/>
    <w:rsid w:val="007300A7"/>
    <w:rsid w:val="007304F6"/>
    <w:rsid w:val="0073101C"/>
    <w:rsid w:val="007321DF"/>
    <w:rsid w:val="0073221B"/>
    <w:rsid w:val="00732CC1"/>
    <w:rsid w:val="00733993"/>
    <w:rsid w:val="00734216"/>
    <w:rsid w:val="00735348"/>
    <w:rsid w:val="0073594A"/>
    <w:rsid w:val="007364BE"/>
    <w:rsid w:val="00737645"/>
    <w:rsid w:val="007378A0"/>
    <w:rsid w:val="007414E8"/>
    <w:rsid w:val="0074174C"/>
    <w:rsid w:val="00742B14"/>
    <w:rsid w:val="00743F4C"/>
    <w:rsid w:val="007446D0"/>
    <w:rsid w:val="00744D1A"/>
    <w:rsid w:val="00744E5E"/>
    <w:rsid w:val="00746258"/>
    <w:rsid w:val="0074664E"/>
    <w:rsid w:val="007467E0"/>
    <w:rsid w:val="0074744E"/>
    <w:rsid w:val="00747C02"/>
    <w:rsid w:val="00750241"/>
    <w:rsid w:val="00750F74"/>
    <w:rsid w:val="0075146C"/>
    <w:rsid w:val="00753668"/>
    <w:rsid w:val="0075368F"/>
    <w:rsid w:val="0075382C"/>
    <w:rsid w:val="00753A8D"/>
    <w:rsid w:val="00753B7C"/>
    <w:rsid w:val="00754873"/>
    <w:rsid w:val="00754949"/>
    <w:rsid w:val="00755D0A"/>
    <w:rsid w:val="00756D2A"/>
    <w:rsid w:val="00756DB9"/>
    <w:rsid w:val="0075714C"/>
    <w:rsid w:val="00757B67"/>
    <w:rsid w:val="00757DD3"/>
    <w:rsid w:val="00760FC6"/>
    <w:rsid w:val="007610C8"/>
    <w:rsid w:val="0076138D"/>
    <w:rsid w:val="00762F0D"/>
    <w:rsid w:val="00763A9D"/>
    <w:rsid w:val="007645E7"/>
    <w:rsid w:val="00766CD9"/>
    <w:rsid w:val="00767BA0"/>
    <w:rsid w:val="00770059"/>
    <w:rsid w:val="00770129"/>
    <w:rsid w:val="00771983"/>
    <w:rsid w:val="007722D4"/>
    <w:rsid w:val="007731F9"/>
    <w:rsid w:val="00773A57"/>
    <w:rsid w:val="007740C3"/>
    <w:rsid w:val="00774405"/>
    <w:rsid w:val="007744A7"/>
    <w:rsid w:val="0077462A"/>
    <w:rsid w:val="00774C60"/>
    <w:rsid w:val="00774E20"/>
    <w:rsid w:val="00775D88"/>
    <w:rsid w:val="0077631F"/>
    <w:rsid w:val="007766E8"/>
    <w:rsid w:val="007775C7"/>
    <w:rsid w:val="00777AD2"/>
    <w:rsid w:val="00784430"/>
    <w:rsid w:val="00784B84"/>
    <w:rsid w:val="00784CCA"/>
    <w:rsid w:val="00785345"/>
    <w:rsid w:val="007856E2"/>
    <w:rsid w:val="00785957"/>
    <w:rsid w:val="00785F3B"/>
    <w:rsid w:val="00787613"/>
    <w:rsid w:val="007878FA"/>
    <w:rsid w:val="00787AD6"/>
    <w:rsid w:val="007904B3"/>
    <w:rsid w:val="00790C9B"/>
    <w:rsid w:val="0079238D"/>
    <w:rsid w:val="0079336C"/>
    <w:rsid w:val="0079512C"/>
    <w:rsid w:val="00796D32"/>
    <w:rsid w:val="007A042C"/>
    <w:rsid w:val="007A2506"/>
    <w:rsid w:val="007A3A4F"/>
    <w:rsid w:val="007A4353"/>
    <w:rsid w:val="007A4666"/>
    <w:rsid w:val="007A50CB"/>
    <w:rsid w:val="007A5499"/>
    <w:rsid w:val="007A5CAB"/>
    <w:rsid w:val="007A6AA7"/>
    <w:rsid w:val="007A791E"/>
    <w:rsid w:val="007A7B3C"/>
    <w:rsid w:val="007B219A"/>
    <w:rsid w:val="007B27F5"/>
    <w:rsid w:val="007B2DF3"/>
    <w:rsid w:val="007B3136"/>
    <w:rsid w:val="007B3531"/>
    <w:rsid w:val="007B3BA2"/>
    <w:rsid w:val="007B3D24"/>
    <w:rsid w:val="007B461B"/>
    <w:rsid w:val="007B488F"/>
    <w:rsid w:val="007B547D"/>
    <w:rsid w:val="007B5A47"/>
    <w:rsid w:val="007B5FCA"/>
    <w:rsid w:val="007B68C0"/>
    <w:rsid w:val="007B6A23"/>
    <w:rsid w:val="007B7697"/>
    <w:rsid w:val="007C00E3"/>
    <w:rsid w:val="007C0ABA"/>
    <w:rsid w:val="007C0D39"/>
    <w:rsid w:val="007C187E"/>
    <w:rsid w:val="007C3672"/>
    <w:rsid w:val="007C3E87"/>
    <w:rsid w:val="007C6296"/>
    <w:rsid w:val="007C6526"/>
    <w:rsid w:val="007C7708"/>
    <w:rsid w:val="007C7E2B"/>
    <w:rsid w:val="007D0051"/>
    <w:rsid w:val="007D14A4"/>
    <w:rsid w:val="007D16AA"/>
    <w:rsid w:val="007D2CF1"/>
    <w:rsid w:val="007D40B4"/>
    <w:rsid w:val="007D4525"/>
    <w:rsid w:val="007D47DC"/>
    <w:rsid w:val="007D4958"/>
    <w:rsid w:val="007D5059"/>
    <w:rsid w:val="007D6775"/>
    <w:rsid w:val="007D7DC5"/>
    <w:rsid w:val="007E0843"/>
    <w:rsid w:val="007E0976"/>
    <w:rsid w:val="007E0EA0"/>
    <w:rsid w:val="007E27A1"/>
    <w:rsid w:val="007E3523"/>
    <w:rsid w:val="007E4216"/>
    <w:rsid w:val="007E50B6"/>
    <w:rsid w:val="007E5594"/>
    <w:rsid w:val="007E5982"/>
    <w:rsid w:val="007E5A49"/>
    <w:rsid w:val="007E5AB1"/>
    <w:rsid w:val="007E5EFC"/>
    <w:rsid w:val="007E5F28"/>
    <w:rsid w:val="007E72D9"/>
    <w:rsid w:val="007F123C"/>
    <w:rsid w:val="007F1265"/>
    <w:rsid w:val="007F1691"/>
    <w:rsid w:val="007F2C84"/>
    <w:rsid w:val="007F31C2"/>
    <w:rsid w:val="007F3F73"/>
    <w:rsid w:val="007F46AD"/>
    <w:rsid w:val="007F5EC5"/>
    <w:rsid w:val="007F7266"/>
    <w:rsid w:val="007F77D4"/>
    <w:rsid w:val="00800675"/>
    <w:rsid w:val="008013C4"/>
    <w:rsid w:val="00801D54"/>
    <w:rsid w:val="00802D0B"/>
    <w:rsid w:val="00803EFD"/>
    <w:rsid w:val="008048B5"/>
    <w:rsid w:val="00804E96"/>
    <w:rsid w:val="00805640"/>
    <w:rsid w:val="00805750"/>
    <w:rsid w:val="008058B9"/>
    <w:rsid w:val="00805EB7"/>
    <w:rsid w:val="00805FE4"/>
    <w:rsid w:val="00806E80"/>
    <w:rsid w:val="008072DC"/>
    <w:rsid w:val="00807A88"/>
    <w:rsid w:val="00810312"/>
    <w:rsid w:val="008115D2"/>
    <w:rsid w:val="00811A4F"/>
    <w:rsid w:val="00811B6E"/>
    <w:rsid w:val="0081254C"/>
    <w:rsid w:val="00812896"/>
    <w:rsid w:val="008129F7"/>
    <w:rsid w:val="00812CCC"/>
    <w:rsid w:val="00814152"/>
    <w:rsid w:val="008149EE"/>
    <w:rsid w:val="008152E5"/>
    <w:rsid w:val="00815891"/>
    <w:rsid w:val="00816710"/>
    <w:rsid w:val="008167C3"/>
    <w:rsid w:val="00816BB9"/>
    <w:rsid w:val="00820126"/>
    <w:rsid w:val="0082076D"/>
    <w:rsid w:val="00821280"/>
    <w:rsid w:val="0082133C"/>
    <w:rsid w:val="00821DDD"/>
    <w:rsid w:val="008226EE"/>
    <w:rsid w:val="00822AE5"/>
    <w:rsid w:val="00822F32"/>
    <w:rsid w:val="00823288"/>
    <w:rsid w:val="0082340B"/>
    <w:rsid w:val="00823B60"/>
    <w:rsid w:val="00824E8F"/>
    <w:rsid w:val="008255F4"/>
    <w:rsid w:val="0082595F"/>
    <w:rsid w:val="00825DEF"/>
    <w:rsid w:val="0082628F"/>
    <w:rsid w:val="00827621"/>
    <w:rsid w:val="00827A30"/>
    <w:rsid w:val="00827B3C"/>
    <w:rsid w:val="0083041B"/>
    <w:rsid w:val="00831388"/>
    <w:rsid w:val="0083216F"/>
    <w:rsid w:val="0083318E"/>
    <w:rsid w:val="00833293"/>
    <w:rsid w:val="00833BF7"/>
    <w:rsid w:val="00840639"/>
    <w:rsid w:val="00844A1E"/>
    <w:rsid w:val="0084509E"/>
    <w:rsid w:val="0084517C"/>
    <w:rsid w:val="008453E1"/>
    <w:rsid w:val="00845537"/>
    <w:rsid w:val="008461E1"/>
    <w:rsid w:val="00846568"/>
    <w:rsid w:val="00846E19"/>
    <w:rsid w:val="00846FA6"/>
    <w:rsid w:val="008471BE"/>
    <w:rsid w:val="008507AB"/>
    <w:rsid w:val="008507B5"/>
    <w:rsid w:val="0085098D"/>
    <w:rsid w:val="00852163"/>
    <w:rsid w:val="00852568"/>
    <w:rsid w:val="00852A88"/>
    <w:rsid w:val="00852AF5"/>
    <w:rsid w:val="00852D27"/>
    <w:rsid w:val="008540D8"/>
    <w:rsid w:val="00854BD6"/>
    <w:rsid w:val="008551A2"/>
    <w:rsid w:val="00855D91"/>
    <w:rsid w:val="00856006"/>
    <w:rsid w:val="00856A8F"/>
    <w:rsid w:val="00857E9B"/>
    <w:rsid w:val="0086044D"/>
    <w:rsid w:val="00860847"/>
    <w:rsid w:val="00861556"/>
    <w:rsid w:val="00861733"/>
    <w:rsid w:val="00862682"/>
    <w:rsid w:val="008627D7"/>
    <w:rsid w:val="00863190"/>
    <w:rsid w:val="008634A1"/>
    <w:rsid w:val="008667A4"/>
    <w:rsid w:val="00866FE7"/>
    <w:rsid w:val="008670BB"/>
    <w:rsid w:val="00867BE4"/>
    <w:rsid w:val="00867CD1"/>
    <w:rsid w:val="00870068"/>
    <w:rsid w:val="00870131"/>
    <w:rsid w:val="00870970"/>
    <w:rsid w:val="00870B61"/>
    <w:rsid w:val="008710F0"/>
    <w:rsid w:val="0087231F"/>
    <w:rsid w:val="0087328C"/>
    <w:rsid w:val="00873A09"/>
    <w:rsid w:val="00873EE8"/>
    <w:rsid w:val="00874066"/>
    <w:rsid w:val="00875015"/>
    <w:rsid w:val="00875017"/>
    <w:rsid w:val="00876943"/>
    <w:rsid w:val="00877CC0"/>
    <w:rsid w:val="00877E94"/>
    <w:rsid w:val="00882013"/>
    <w:rsid w:val="0088301A"/>
    <w:rsid w:val="00883B3C"/>
    <w:rsid w:val="0088471D"/>
    <w:rsid w:val="00884905"/>
    <w:rsid w:val="00885D8E"/>
    <w:rsid w:val="00887766"/>
    <w:rsid w:val="00887B0C"/>
    <w:rsid w:val="00890507"/>
    <w:rsid w:val="00890DCE"/>
    <w:rsid w:val="00891300"/>
    <w:rsid w:val="0089214C"/>
    <w:rsid w:val="008924E4"/>
    <w:rsid w:val="00892C63"/>
    <w:rsid w:val="00894E5E"/>
    <w:rsid w:val="00895AF5"/>
    <w:rsid w:val="008966CB"/>
    <w:rsid w:val="0089698B"/>
    <w:rsid w:val="008A0D23"/>
    <w:rsid w:val="008A0EDE"/>
    <w:rsid w:val="008A1A2F"/>
    <w:rsid w:val="008A1B2C"/>
    <w:rsid w:val="008A2CFF"/>
    <w:rsid w:val="008A306E"/>
    <w:rsid w:val="008A3211"/>
    <w:rsid w:val="008A5BF5"/>
    <w:rsid w:val="008A5C9C"/>
    <w:rsid w:val="008A6EAC"/>
    <w:rsid w:val="008A789D"/>
    <w:rsid w:val="008A7E97"/>
    <w:rsid w:val="008B0C78"/>
    <w:rsid w:val="008B10ED"/>
    <w:rsid w:val="008B302B"/>
    <w:rsid w:val="008B33EC"/>
    <w:rsid w:val="008B3F90"/>
    <w:rsid w:val="008B4440"/>
    <w:rsid w:val="008B5300"/>
    <w:rsid w:val="008B5817"/>
    <w:rsid w:val="008B5F88"/>
    <w:rsid w:val="008B7222"/>
    <w:rsid w:val="008B7760"/>
    <w:rsid w:val="008C049E"/>
    <w:rsid w:val="008C06E6"/>
    <w:rsid w:val="008C21EA"/>
    <w:rsid w:val="008C222E"/>
    <w:rsid w:val="008C3DDE"/>
    <w:rsid w:val="008C4188"/>
    <w:rsid w:val="008C5462"/>
    <w:rsid w:val="008C6293"/>
    <w:rsid w:val="008C6EC5"/>
    <w:rsid w:val="008C705B"/>
    <w:rsid w:val="008C74AB"/>
    <w:rsid w:val="008C79F0"/>
    <w:rsid w:val="008C7E3A"/>
    <w:rsid w:val="008D080C"/>
    <w:rsid w:val="008D08D3"/>
    <w:rsid w:val="008D135E"/>
    <w:rsid w:val="008D183A"/>
    <w:rsid w:val="008D1B83"/>
    <w:rsid w:val="008D228D"/>
    <w:rsid w:val="008D27A7"/>
    <w:rsid w:val="008D3AB0"/>
    <w:rsid w:val="008D73CE"/>
    <w:rsid w:val="008E0388"/>
    <w:rsid w:val="008E046F"/>
    <w:rsid w:val="008E0877"/>
    <w:rsid w:val="008E1370"/>
    <w:rsid w:val="008E2776"/>
    <w:rsid w:val="008E2A35"/>
    <w:rsid w:val="008E4430"/>
    <w:rsid w:val="008E4D80"/>
    <w:rsid w:val="008E53F9"/>
    <w:rsid w:val="008F09F6"/>
    <w:rsid w:val="008F0B1A"/>
    <w:rsid w:val="008F30BD"/>
    <w:rsid w:val="008F3162"/>
    <w:rsid w:val="008F3218"/>
    <w:rsid w:val="008F443D"/>
    <w:rsid w:val="008F4781"/>
    <w:rsid w:val="008F4909"/>
    <w:rsid w:val="008F4B94"/>
    <w:rsid w:val="008F6427"/>
    <w:rsid w:val="008F6478"/>
    <w:rsid w:val="008F67FD"/>
    <w:rsid w:val="008F6823"/>
    <w:rsid w:val="0090046A"/>
    <w:rsid w:val="00900DCD"/>
    <w:rsid w:val="00901EE0"/>
    <w:rsid w:val="009027D9"/>
    <w:rsid w:val="0090296A"/>
    <w:rsid w:val="00902EAC"/>
    <w:rsid w:val="00903447"/>
    <w:rsid w:val="00903A12"/>
    <w:rsid w:val="00903CAD"/>
    <w:rsid w:val="00903FFD"/>
    <w:rsid w:val="009045D2"/>
    <w:rsid w:val="009050A6"/>
    <w:rsid w:val="00906EDA"/>
    <w:rsid w:val="00907158"/>
    <w:rsid w:val="00910455"/>
    <w:rsid w:val="0091051B"/>
    <w:rsid w:val="00910F03"/>
    <w:rsid w:val="009112BC"/>
    <w:rsid w:val="00911858"/>
    <w:rsid w:val="00912F6C"/>
    <w:rsid w:val="009137FF"/>
    <w:rsid w:val="0091543A"/>
    <w:rsid w:val="00915817"/>
    <w:rsid w:val="00915F52"/>
    <w:rsid w:val="009167AA"/>
    <w:rsid w:val="009167F9"/>
    <w:rsid w:val="00916E4A"/>
    <w:rsid w:val="00917836"/>
    <w:rsid w:val="00917BBD"/>
    <w:rsid w:val="0092023E"/>
    <w:rsid w:val="00920936"/>
    <w:rsid w:val="0092096B"/>
    <w:rsid w:val="0092138A"/>
    <w:rsid w:val="00921CC2"/>
    <w:rsid w:val="0092204F"/>
    <w:rsid w:val="009220BD"/>
    <w:rsid w:val="009224B5"/>
    <w:rsid w:val="00922651"/>
    <w:rsid w:val="00923783"/>
    <w:rsid w:val="009238A2"/>
    <w:rsid w:val="00923DBB"/>
    <w:rsid w:val="00924185"/>
    <w:rsid w:val="009245DC"/>
    <w:rsid w:val="00924F1D"/>
    <w:rsid w:val="009252CD"/>
    <w:rsid w:val="00925F3F"/>
    <w:rsid w:val="00926173"/>
    <w:rsid w:val="00926E08"/>
    <w:rsid w:val="00927036"/>
    <w:rsid w:val="0092737D"/>
    <w:rsid w:val="00927788"/>
    <w:rsid w:val="009308A3"/>
    <w:rsid w:val="00931CF8"/>
    <w:rsid w:val="009321B3"/>
    <w:rsid w:val="00933282"/>
    <w:rsid w:val="009333E4"/>
    <w:rsid w:val="00933948"/>
    <w:rsid w:val="0093459E"/>
    <w:rsid w:val="0093481D"/>
    <w:rsid w:val="00934C46"/>
    <w:rsid w:val="0093562B"/>
    <w:rsid w:val="00936717"/>
    <w:rsid w:val="009371BD"/>
    <w:rsid w:val="00940365"/>
    <w:rsid w:val="00940542"/>
    <w:rsid w:val="00941105"/>
    <w:rsid w:val="00941639"/>
    <w:rsid w:val="00942ADA"/>
    <w:rsid w:val="00946853"/>
    <w:rsid w:val="00946D69"/>
    <w:rsid w:val="009473B5"/>
    <w:rsid w:val="00947AAD"/>
    <w:rsid w:val="009505BD"/>
    <w:rsid w:val="0095212A"/>
    <w:rsid w:val="0095265A"/>
    <w:rsid w:val="00952BCF"/>
    <w:rsid w:val="00953002"/>
    <w:rsid w:val="009531F6"/>
    <w:rsid w:val="0095416D"/>
    <w:rsid w:val="00954206"/>
    <w:rsid w:val="0095457F"/>
    <w:rsid w:val="0095528E"/>
    <w:rsid w:val="0095699A"/>
    <w:rsid w:val="00956D6E"/>
    <w:rsid w:val="009609E6"/>
    <w:rsid w:val="0096472F"/>
    <w:rsid w:val="00965A42"/>
    <w:rsid w:val="00967547"/>
    <w:rsid w:val="00970BFE"/>
    <w:rsid w:val="00971457"/>
    <w:rsid w:val="00971A39"/>
    <w:rsid w:val="00971FAA"/>
    <w:rsid w:val="00972C1E"/>
    <w:rsid w:val="009731BE"/>
    <w:rsid w:val="00973517"/>
    <w:rsid w:val="00974019"/>
    <w:rsid w:val="009742CA"/>
    <w:rsid w:val="00974D7B"/>
    <w:rsid w:val="00975551"/>
    <w:rsid w:val="009759A5"/>
    <w:rsid w:val="0097670C"/>
    <w:rsid w:val="00977439"/>
    <w:rsid w:val="0098002C"/>
    <w:rsid w:val="00980896"/>
    <w:rsid w:val="00980C95"/>
    <w:rsid w:val="009813EA"/>
    <w:rsid w:val="00981CE8"/>
    <w:rsid w:val="00982506"/>
    <w:rsid w:val="00982DFB"/>
    <w:rsid w:val="00983866"/>
    <w:rsid w:val="00983E6A"/>
    <w:rsid w:val="009854C6"/>
    <w:rsid w:val="00986E95"/>
    <w:rsid w:val="0098731A"/>
    <w:rsid w:val="009874D1"/>
    <w:rsid w:val="009875D7"/>
    <w:rsid w:val="009876F5"/>
    <w:rsid w:val="00990347"/>
    <w:rsid w:val="00990A70"/>
    <w:rsid w:val="009912B0"/>
    <w:rsid w:val="00991E47"/>
    <w:rsid w:val="009920FE"/>
    <w:rsid w:val="00993995"/>
    <w:rsid w:val="00994DFA"/>
    <w:rsid w:val="009952DA"/>
    <w:rsid w:val="009966BB"/>
    <w:rsid w:val="00996B97"/>
    <w:rsid w:val="00996DFA"/>
    <w:rsid w:val="009977B9"/>
    <w:rsid w:val="0099782F"/>
    <w:rsid w:val="009978DA"/>
    <w:rsid w:val="009A00D8"/>
    <w:rsid w:val="009A066A"/>
    <w:rsid w:val="009A1240"/>
    <w:rsid w:val="009A1C70"/>
    <w:rsid w:val="009A28E3"/>
    <w:rsid w:val="009A2996"/>
    <w:rsid w:val="009A2BD2"/>
    <w:rsid w:val="009A43C4"/>
    <w:rsid w:val="009A43C6"/>
    <w:rsid w:val="009A58C3"/>
    <w:rsid w:val="009A5D9E"/>
    <w:rsid w:val="009A6138"/>
    <w:rsid w:val="009A697C"/>
    <w:rsid w:val="009A69ED"/>
    <w:rsid w:val="009A7AA0"/>
    <w:rsid w:val="009A7F3F"/>
    <w:rsid w:val="009B002C"/>
    <w:rsid w:val="009B0C53"/>
    <w:rsid w:val="009B1018"/>
    <w:rsid w:val="009B1561"/>
    <w:rsid w:val="009B314C"/>
    <w:rsid w:val="009B33EE"/>
    <w:rsid w:val="009B34DE"/>
    <w:rsid w:val="009B4AA6"/>
    <w:rsid w:val="009B5D96"/>
    <w:rsid w:val="009B62DB"/>
    <w:rsid w:val="009B684D"/>
    <w:rsid w:val="009B6D54"/>
    <w:rsid w:val="009B6EF0"/>
    <w:rsid w:val="009C03BB"/>
    <w:rsid w:val="009C241A"/>
    <w:rsid w:val="009C2BDD"/>
    <w:rsid w:val="009C32D8"/>
    <w:rsid w:val="009C336D"/>
    <w:rsid w:val="009C369E"/>
    <w:rsid w:val="009C3B58"/>
    <w:rsid w:val="009C3ED5"/>
    <w:rsid w:val="009C40EF"/>
    <w:rsid w:val="009C439A"/>
    <w:rsid w:val="009C45D7"/>
    <w:rsid w:val="009C4A0E"/>
    <w:rsid w:val="009C5009"/>
    <w:rsid w:val="009C5176"/>
    <w:rsid w:val="009C66D9"/>
    <w:rsid w:val="009C6C24"/>
    <w:rsid w:val="009C74DE"/>
    <w:rsid w:val="009C75AE"/>
    <w:rsid w:val="009D0166"/>
    <w:rsid w:val="009D072D"/>
    <w:rsid w:val="009D0F37"/>
    <w:rsid w:val="009D114D"/>
    <w:rsid w:val="009D11F0"/>
    <w:rsid w:val="009D1A8A"/>
    <w:rsid w:val="009D2055"/>
    <w:rsid w:val="009D2EC1"/>
    <w:rsid w:val="009D3CB9"/>
    <w:rsid w:val="009D56C1"/>
    <w:rsid w:val="009D5809"/>
    <w:rsid w:val="009D5FE3"/>
    <w:rsid w:val="009D6345"/>
    <w:rsid w:val="009D6900"/>
    <w:rsid w:val="009D6DE0"/>
    <w:rsid w:val="009D73AE"/>
    <w:rsid w:val="009D7713"/>
    <w:rsid w:val="009D778E"/>
    <w:rsid w:val="009D78B7"/>
    <w:rsid w:val="009D7AD2"/>
    <w:rsid w:val="009D7DAC"/>
    <w:rsid w:val="009E017F"/>
    <w:rsid w:val="009E02D3"/>
    <w:rsid w:val="009E124B"/>
    <w:rsid w:val="009E12F2"/>
    <w:rsid w:val="009E263F"/>
    <w:rsid w:val="009E27FA"/>
    <w:rsid w:val="009E367C"/>
    <w:rsid w:val="009E3A69"/>
    <w:rsid w:val="009E45DB"/>
    <w:rsid w:val="009E4718"/>
    <w:rsid w:val="009E5C39"/>
    <w:rsid w:val="009E6FE3"/>
    <w:rsid w:val="009F0F0B"/>
    <w:rsid w:val="009F158E"/>
    <w:rsid w:val="009F368E"/>
    <w:rsid w:val="009F4503"/>
    <w:rsid w:val="009F5A45"/>
    <w:rsid w:val="009F5CE5"/>
    <w:rsid w:val="009F659A"/>
    <w:rsid w:val="009F7A00"/>
    <w:rsid w:val="00A000F9"/>
    <w:rsid w:val="00A008B6"/>
    <w:rsid w:val="00A0129C"/>
    <w:rsid w:val="00A02075"/>
    <w:rsid w:val="00A03AC7"/>
    <w:rsid w:val="00A03F6E"/>
    <w:rsid w:val="00A04450"/>
    <w:rsid w:val="00A10497"/>
    <w:rsid w:val="00A10F5A"/>
    <w:rsid w:val="00A1114B"/>
    <w:rsid w:val="00A112EF"/>
    <w:rsid w:val="00A1136E"/>
    <w:rsid w:val="00A11BDC"/>
    <w:rsid w:val="00A12104"/>
    <w:rsid w:val="00A125E8"/>
    <w:rsid w:val="00A125EB"/>
    <w:rsid w:val="00A12C73"/>
    <w:rsid w:val="00A13462"/>
    <w:rsid w:val="00A13469"/>
    <w:rsid w:val="00A137DE"/>
    <w:rsid w:val="00A14579"/>
    <w:rsid w:val="00A1631C"/>
    <w:rsid w:val="00A17136"/>
    <w:rsid w:val="00A171FA"/>
    <w:rsid w:val="00A2074D"/>
    <w:rsid w:val="00A21B4A"/>
    <w:rsid w:val="00A22979"/>
    <w:rsid w:val="00A2324E"/>
    <w:rsid w:val="00A24B99"/>
    <w:rsid w:val="00A25574"/>
    <w:rsid w:val="00A2564D"/>
    <w:rsid w:val="00A262F9"/>
    <w:rsid w:val="00A26496"/>
    <w:rsid w:val="00A26A8D"/>
    <w:rsid w:val="00A26D3A"/>
    <w:rsid w:val="00A26E9F"/>
    <w:rsid w:val="00A26F09"/>
    <w:rsid w:val="00A27CF4"/>
    <w:rsid w:val="00A30D38"/>
    <w:rsid w:val="00A313B1"/>
    <w:rsid w:val="00A31744"/>
    <w:rsid w:val="00A323B1"/>
    <w:rsid w:val="00A337FC"/>
    <w:rsid w:val="00A341C7"/>
    <w:rsid w:val="00A34D1E"/>
    <w:rsid w:val="00A361B2"/>
    <w:rsid w:val="00A36F46"/>
    <w:rsid w:val="00A3730F"/>
    <w:rsid w:val="00A3786C"/>
    <w:rsid w:val="00A40395"/>
    <w:rsid w:val="00A4245F"/>
    <w:rsid w:val="00A42464"/>
    <w:rsid w:val="00A426C9"/>
    <w:rsid w:val="00A42770"/>
    <w:rsid w:val="00A42F76"/>
    <w:rsid w:val="00A4308E"/>
    <w:rsid w:val="00A4511A"/>
    <w:rsid w:val="00A45F85"/>
    <w:rsid w:val="00A462A7"/>
    <w:rsid w:val="00A47777"/>
    <w:rsid w:val="00A50439"/>
    <w:rsid w:val="00A5073E"/>
    <w:rsid w:val="00A50C16"/>
    <w:rsid w:val="00A50D98"/>
    <w:rsid w:val="00A5120A"/>
    <w:rsid w:val="00A51401"/>
    <w:rsid w:val="00A51626"/>
    <w:rsid w:val="00A51AF5"/>
    <w:rsid w:val="00A5234E"/>
    <w:rsid w:val="00A5411A"/>
    <w:rsid w:val="00A54B52"/>
    <w:rsid w:val="00A54D79"/>
    <w:rsid w:val="00A54F37"/>
    <w:rsid w:val="00A55826"/>
    <w:rsid w:val="00A55E82"/>
    <w:rsid w:val="00A563D1"/>
    <w:rsid w:val="00A57761"/>
    <w:rsid w:val="00A60327"/>
    <w:rsid w:val="00A612A3"/>
    <w:rsid w:val="00A61DE0"/>
    <w:rsid w:val="00A62022"/>
    <w:rsid w:val="00A62356"/>
    <w:rsid w:val="00A63271"/>
    <w:rsid w:val="00A63E24"/>
    <w:rsid w:val="00A642EC"/>
    <w:rsid w:val="00A64711"/>
    <w:rsid w:val="00A65F14"/>
    <w:rsid w:val="00A66A5A"/>
    <w:rsid w:val="00A6708E"/>
    <w:rsid w:val="00A6725F"/>
    <w:rsid w:val="00A675E0"/>
    <w:rsid w:val="00A7009E"/>
    <w:rsid w:val="00A71C84"/>
    <w:rsid w:val="00A71F61"/>
    <w:rsid w:val="00A725F7"/>
    <w:rsid w:val="00A72A2A"/>
    <w:rsid w:val="00A736F2"/>
    <w:rsid w:val="00A73E15"/>
    <w:rsid w:val="00A74416"/>
    <w:rsid w:val="00A74B26"/>
    <w:rsid w:val="00A75094"/>
    <w:rsid w:val="00A751CC"/>
    <w:rsid w:val="00A75364"/>
    <w:rsid w:val="00A759BC"/>
    <w:rsid w:val="00A77B9E"/>
    <w:rsid w:val="00A8171A"/>
    <w:rsid w:val="00A8243E"/>
    <w:rsid w:val="00A82622"/>
    <w:rsid w:val="00A82C78"/>
    <w:rsid w:val="00A82EA2"/>
    <w:rsid w:val="00A82EDB"/>
    <w:rsid w:val="00A85241"/>
    <w:rsid w:val="00A85689"/>
    <w:rsid w:val="00A86983"/>
    <w:rsid w:val="00A86E1C"/>
    <w:rsid w:val="00A87A0F"/>
    <w:rsid w:val="00A90002"/>
    <w:rsid w:val="00A90C0C"/>
    <w:rsid w:val="00A919DF"/>
    <w:rsid w:val="00A91D2F"/>
    <w:rsid w:val="00A929F5"/>
    <w:rsid w:val="00A92F49"/>
    <w:rsid w:val="00A939FD"/>
    <w:rsid w:val="00A942C8"/>
    <w:rsid w:val="00A94462"/>
    <w:rsid w:val="00A95063"/>
    <w:rsid w:val="00A967CB"/>
    <w:rsid w:val="00AA0CA3"/>
    <w:rsid w:val="00AA16CA"/>
    <w:rsid w:val="00AA1FE2"/>
    <w:rsid w:val="00AA226D"/>
    <w:rsid w:val="00AA28EB"/>
    <w:rsid w:val="00AA33A6"/>
    <w:rsid w:val="00AA4619"/>
    <w:rsid w:val="00AA476F"/>
    <w:rsid w:val="00AA4DF7"/>
    <w:rsid w:val="00AA57DE"/>
    <w:rsid w:val="00AA6E35"/>
    <w:rsid w:val="00AA7347"/>
    <w:rsid w:val="00AA755F"/>
    <w:rsid w:val="00AB140E"/>
    <w:rsid w:val="00AB249F"/>
    <w:rsid w:val="00AB29F1"/>
    <w:rsid w:val="00AB3243"/>
    <w:rsid w:val="00AB3284"/>
    <w:rsid w:val="00AB50EA"/>
    <w:rsid w:val="00AB5424"/>
    <w:rsid w:val="00AB58B1"/>
    <w:rsid w:val="00AB5D47"/>
    <w:rsid w:val="00AB6CC6"/>
    <w:rsid w:val="00AB7B60"/>
    <w:rsid w:val="00AB7E5B"/>
    <w:rsid w:val="00AC0160"/>
    <w:rsid w:val="00AC0691"/>
    <w:rsid w:val="00AC0E5F"/>
    <w:rsid w:val="00AC10C7"/>
    <w:rsid w:val="00AC118C"/>
    <w:rsid w:val="00AC11FE"/>
    <w:rsid w:val="00AC188E"/>
    <w:rsid w:val="00AC193C"/>
    <w:rsid w:val="00AC1D17"/>
    <w:rsid w:val="00AC235E"/>
    <w:rsid w:val="00AC24D4"/>
    <w:rsid w:val="00AC5ED3"/>
    <w:rsid w:val="00AC5FB0"/>
    <w:rsid w:val="00AD065C"/>
    <w:rsid w:val="00AD06B5"/>
    <w:rsid w:val="00AD0B47"/>
    <w:rsid w:val="00AD0D9E"/>
    <w:rsid w:val="00AD0E1F"/>
    <w:rsid w:val="00AD1CCF"/>
    <w:rsid w:val="00AD1D37"/>
    <w:rsid w:val="00AD2A25"/>
    <w:rsid w:val="00AD2EAB"/>
    <w:rsid w:val="00AD318F"/>
    <w:rsid w:val="00AD5DEB"/>
    <w:rsid w:val="00AD69C0"/>
    <w:rsid w:val="00AD781C"/>
    <w:rsid w:val="00AE017E"/>
    <w:rsid w:val="00AE04CF"/>
    <w:rsid w:val="00AE151D"/>
    <w:rsid w:val="00AE1A4C"/>
    <w:rsid w:val="00AE2CB2"/>
    <w:rsid w:val="00AE3C63"/>
    <w:rsid w:val="00AE5350"/>
    <w:rsid w:val="00AE55AC"/>
    <w:rsid w:val="00AE5964"/>
    <w:rsid w:val="00AE6397"/>
    <w:rsid w:val="00AE6A08"/>
    <w:rsid w:val="00AE6F66"/>
    <w:rsid w:val="00AF01D3"/>
    <w:rsid w:val="00AF07DA"/>
    <w:rsid w:val="00AF21EB"/>
    <w:rsid w:val="00AF2310"/>
    <w:rsid w:val="00AF23D3"/>
    <w:rsid w:val="00AF25D2"/>
    <w:rsid w:val="00AF26A2"/>
    <w:rsid w:val="00AF26B2"/>
    <w:rsid w:val="00AF3FCE"/>
    <w:rsid w:val="00AF6166"/>
    <w:rsid w:val="00AF6B0F"/>
    <w:rsid w:val="00B0022A"/>
    <w:rsid w:val="00B00513"/>
    <w:rsid w:val="00B00CEB"/>
    <w:rsid w:val="00B00D31"/>
    <w:rsid w:val="00B01508"/>
    <w:rsid w:val="00B019DF"/>
    <w:rsid w:val="00B02604"/>
    <w:rsid w:val="00B02891"/>
    <w:rsid w:val="00B033C0"/>
    <w:rsid w:val="00B03DFE"/>
    <w:rsid w:val="00B05996"/>
    <w:rsid w:val="00B05AB0"/>
    <w:rsid w:val="00B05EDE"/>
    <w:rsid w:val="00B064DE"/>
    <w:rsid w:val="00B06690"/>
    <w:rsid w:val="00B1258E"/>
    <w:rsid w:val="00B12E88"/>
    <w:rsid w:val="00B12F2D"/>
    <w:rsid w:val="00B1350A"/>
    <w:rsid w:val="00B13550"/>
    <w:rsid w:val="00B13B2F"/>
    <w:rsid w:val="00B14012"/>
    <w:rsid w:val="00B14230"/>
    <w:rsid w:val="00B1436E"/>
    <w:rsid w:val="00B14574"/>
    <w:rsid w:val="00B14CBC"/>
    <w:rsid w:val="00B1564C"/>
    <w:rsid w:val="00B15745"/>
    <w:rsid w:val="00B15D83"/>
    <w:rsid w:val="00B20054"/>
    <w:rsid w:val="00B201ED"/>
    <w:rsid w:val="00B20909"/>
    <w:rsid w:val="00B20D44"/>
    <w:rsid w:val="00B2196B"/>
    <w:rsid w:val="00B21B37"/>
    <w:rsid w:val="00B22ECB"/>
    <w:rsid w:val="00B23282"/>
    <w:rsid w:val="00B23677"/>
    <w:rsid w:val="00B2408C"/>
    <w:rsid w:val="00B2489E"/>
    <w:rsid w:val="00B24F65"/>
    <w:rsid w:val="00B25B3F"/>
    <w:rsid w:val="00B262CE"/>
    <w:rsid w:val="00B3226D"/>
    <w:rsid w:val="00B323E7"/>
    <w:rsid w:val="00B327A6"/>
    <w:rsid w:val="00B328CD"/>
    <w:rsid w:val="00B32B01"/>
    <w:rsid w:val="00B33936"/>
    <w:rsid w:val="00B34F8A"/>
    <w:rsid w:val="00B35230"/>
    <w:rsid w:val="00B35672"/>
    <w:rsid w:val="00B35F66"/>
    <w:rsid w:val="00B36189"/>
    <w:rsid w:val="00B36847"/>
    <w:rsid w:val="00B3685F"/>
    <w:rsid w:val="00B401CD"/>
    <w:rsid w:val="00B40BF6"/>
    <w:rsid w:val="00B41E53"/>
    <w:rsid w:val="00B4292D"/>
    <w:rsid w:val="00B43D4D"/>
    <w:rsid w:val="00B442F1"/>
    <w:rsid w:val="00B4640F"/>
    <w:rsid w:val="00B4684D"/>
    <w:rsid w:val="00B46A96"/>
    <w:rsid w:val="00B46ABB"/>
    <w:rsid w:val="00B46DCB"/>
    <w:rsid w:val="00B47D5D"/>
    <w:rsid w:val="00B509F5"/>
    <w:rsid w:val="00B51281"/>
    <w:rsid w:val="00B51C87"/>
    <w:rsid w:val="00B52B20"/>
    <w:rsid w:val="00B52DAC"/>
    <w:rsid w:val="00B52FCC"/>
    <w:rsid w:val="00B53D72"/>
    <w:rsid w:val="00B5479E"/>
    <w:rsid w:val="00B54E94"/>
    <w:rsid w:val="00B553FF"/>
    <w:rsid w:val="00B556D4"/>
    <w:rsid w:val="00B5725D"/>
    <w:rsid w:val="00B57B10"/>
    <w:rsid w:val="00B57F14"/>
    <w:rsid w:val="00B608C4"/>
    <w:rsid w:val="00B62959"/>
    <w:rsid w:val="00B62F0B"/>
    <w:rsid w:val="00B63BF1"/>
    <w:rsid w:val="00B63DB1"/>
    <w:rsid w:val="00B63E60"/>
    <w:rsid w:val="00B64046"/>
    <w:rsid w:val="00B65A63"/>
    <w:rsid w:val="00B6695E"/>
    <w:rsid w:val="00B66CAE"/>
    <w:rsid w:val="00B66E02"/>
    <w:rsid w:val="00B670ED"/>
    <w:rsid w:val="00B67654"/>
    <w:rsid w:val="00B676E7"/>
    <w:rsid w:val="00B6774B"/>
    <w:rsid w:val="00B70CAA"/>
    <w:rsid w:val="00B71157"/>
    <w:rsid w:val="00B71164"/>
    <w:rsid w:val="00B718FE"/>
    <w:rsid w:val="00B71C02"/>
    <w:rsid w:val="00B740E2"/>
    <w:rsid w:val="00B751EA"/>
    <w:rsid w:val="00B758B9"/>
    <w:rsid w:val="00B75D0F"/>
    <w:rsid w:val="00B76A92"/>
    <w:rsid w:val="00B7704E"/>
    <w:rsid w:val="00B7712C"/>
    <w:rsid w:val="00B80008"/>
    <w:rsid w:val="00B801CA"/>
    <w:rsid w:val="00B803AC"/>
    <w:rsid w:val="00B80BDB"/>
    <w:rsid w:val="00B80F2B"/>
    <w:rsid w:val="00B8255B"/>
    <w:rsid w:val="00B845A9"/>
    <w:rsid w:val="00B84609"/>
    <w:rsid w:val="00B849BF"/>
    <w:rsid w:val="00B8579C"/>
    <w:rsid w:val="00B8589B"/>
    <w:rsid w:val="00B85916"/>
    <w:rsid w:val="00B861B6"/>
    <w:rsid w:val="00B86239"/>
    <w:rsid w:val="00B869AE"/>
    <w:rsid w:val="00B86A65"/>
    <w:rsid w:val="00B86B86"/>
    <w:rsid w:val="00B879B1"/>
    <w:rsid w:val="00B87E6D"/>
    <w:rsid w:val="00B90883"/>
    <w:rsid w:val="00B91263"/>
    <w:rsid w:val="00B9166B"/>
    <w:rsid w:val="00B91DCF"/>
    <w:rsid w:val="00B9201E"/>
    <w:rsid w:val="00B92588"/>
    <w:rsid w:val="00B92E68"/>
    <w:rsid w:val="00B9389A"/>
    <w:rsid w:val="00B939C5"/>
    <w:rsid w:val="00B9418E"/>
    <w:rsid w:val="00B94E3F"/>
    <w:rsid w:val="00B9505B"/>
    <w:rsid w:val="00B95C11"/>
    <w:rsid w:val="00B95D66"/>
    <w:rsid w:val="00B96094"/>
    <w:rsid w:val="00B96485"/>
    <w:rsid w:val="00B96829"/>
    <w:rsid w:val="00B96DB8"/>
    <w:rsid w:val="00B97029"/>
    <w:rsid w:val="00B971DD"/>
    <w:rsid w:val="00B9773D"/>
    <w:rsid w:val="00B9790A"/>
    <w:rsid w:val="00BA16D0"/>
    <w:rsid w:val="00BA3A02"/>
    <w:rsid w:val="00BA3A73"/>
    <w:rsid w:val="00BA3AAB"/>
    <w:rsid w:val="00BA4914"/>
    <w:rsid w:val="00BA4C5D"/>
    <w:rsid w:val="00BA5F0B"/>
    <w:rsid w:val="00BA623E"/>
    <w:rsid w:val="00BA6303"/>
    <w:rsid w:val="00BA68A8"/>
    <w:rsid w:val="00BA6A02"/>
    <w:rsid w:val="00BA7866"/>
    <w:rsid w:val="00BB0020"/>
    <w:rsid w:val="00BB0DCE"/>
    <w:rsid w:val="00BB1484"/>
    <w:rsid w:val="00BB1C67"/>
    <w:rsid w:val="00BB1E3C"/>
    <w:rsid w:val="00BB3476"/>
    <w:rsid w:val="00BB3D36"/>
    <w:rsid w:val="00BB42CB"/>
    <w:rsid w:val="00BB5199"/>
    <w:rsid w:val="00BB62F6"/>
    <w:rsid w:val="00BB70CA"/>
    <w:rsid w:val="00BB7D65"/>
    <w:rsid w:val="00BC052C"/>
    <w:rsid w:val="00BC09EB"/>
    <w:rsid w:val="00BC0BD4"/>
    <w:rsid w:val="00BC18E3"/>
    <w:rsid w:val="00BC2492"/>
    <w:rsid w:val="00BC2828"/>
    <w:rsid w:val="00BC3368"/>
    <w:rsid w:val="00BC4ED2"/>
    <w:rsid w:val="00BC50DE"/>
    <w:rsid w:val="00BC5A80"/>
    <w:rsid w:val="00BC5E80"/>
    <w:rsid w:val="00BC65A0"/>
    <w:rsid w:val="00BC6B83"/>
    <w:rsid w:val="00BC792C"/>
    <w:rsid w:val="00BC7AE9"/>
    <w:rsid w:val="00BD44D2"/>
    <w:rsid w:val="00BD4C90"/>
    <w:rsid w:val="00BD5032"/>
    <w:rsid w:val="00BD53B4"/>
    <w:rsid w:val="00BD5A23"/>
    <w:rsid w:val="00BE0A98"/>
    <w:rsid w:val="00BE12A7"/>
    <w:rsid w:val="00BE15F8"/>
    <w:rsid w:val="00BE177D"/>
    <w:rsid w:val="00BE1B74"/>
    <w:rsid w:val="00BE1C61"/>
    <w:rsid w:val="00BE2356"/>
    <w:rsid w:val="00BE32FA"/>
    <w:rsid w:val="00BE3F78"/>
    <w:rsid w:val="00BE47EB"/>
    <w:rsid w:val="00BE4991"/>
    <w:rsid w:val="00BE4E79"/>
    <w:rsid w:val="00BE52EC"/>
    <w:rsid w:val="00BE68EC"/>
    <w:rsid w:val="00BE7AA7"/>
    <w:rsid w:val="00BF03A5"/>
    <w:rsid w:val="00BF1EC7"/>
    <w:rsid w:val="00BF22F8"/>
    <w:rsid w:val="00BF2D0B"/>
    <w:rsid w:val="00BF4101"/>
    <w:rsid w:val="00BF62F1"/>
    <w:rsid w:val="00BF7AD3"/>
    <w:rsid w:val="00C001D2"/>
    <w:rsid w:val="00C0113A"/>
    <w:rsid w:val="00C01C28"/>
    <w:rsid w:val="00C0267C"/>
    <w:rsid w:val="00C0280E"/>
    <w:rsid w:val="00C03605"/>
    <w:rsid w:val="00C041D0"/>
    <w:rsid w:val="00C0438E"/>
    <w:rsid w:val="00C049B3"/>
    <w:rsid w:val="00C04FCE"/>
    <w:rsid w:val="00C0544A"/>
    <w:rsid w:val="00C06FFA"/>
    <w:rsid w:val="00C118F7"/>
    <w:rsid w:val="00C129E1"/>
    <w:rsid w:val="00C12BCC"/>
    <w:rsid w:val="00C1333D"/>
    <w:rsid w:val="00C13F76"/>
    <w:rsid w:val="00C14402"/>
    <w:rsid w:val="00C1456B"/>
    <w:rsid w:val="00C14829"/>
    <w:rsid w:val="00C15067"/>
    <w:rsid w:val="00C1733C"/>
    <w:rsid w:val="00C17A78"/>
    <w:rsid w:val="00C20957"/>
    <w:rsid w:val="00C20E0A"/>
    <w:rsid w:val="00C22070"/>
    <w:rsid w:val="00C22751"/>
    <w:rsid w:val="00C22BBB"/>
    <w:rsid w:val="00C23854"/>
    <w:rsid w:val="00C244FD"/>
    <w:rsid w:val="00C252AB"/>
    <w:rsid w:val="00C257C0"/>
    <w:rsid w:val="00C26C93"/>
    <w:rsid w:val="00C26D50"/>
    <w:rsid w:val="00C272F8"/>
    <w:rsid w:val="00C27320"/>
    <w:rsid w:val="00C275A4"/>
    <w:rsid w:val="00C27B6E"/>
    <w:rsid w:val="00C307B6"/>
    <w:rsid w:val="00C312C9"/>
    <w:rsid w:val="00C3272E"/>
    <w:rsid w:val="00C3371D"/>
    <w:rsid w:val="00C33CCD"/>
    <w:rsid w:val="00C34775"/>
    <w:rsid w:val="00C350C7"/>
    <w:rsid w:val="00C352FF"/>
    <w:rsid w:val="00C356E7"/>
    <w:rsid w:val="00C35A4D"/>
    <w:rsid w:val="00C369DF"/>
    <w:rsid w:val="00C36F44"/>
    <w:rsid w:val="00C3727B"/>
    <w:rsid w:val="00C373C9"/>
    <w:rsid w:val="00C37622"/>
    <w:rsid w:val="00C4138D"/>
    <w:rsid w:val="00C413F7"/>
    <w:rsid w:val="00C41632"/>
    <w:rsid w:val="00C4181F"/>
    <w:rsid w:val="00C41B1B"/>
    <w:rsid w:val="00C41B98"/>
    <w:rsid w:val="00C420DC"/>
    <w:rsid w:val="00C42913"/>
    <w:rsid w:val="00C42FD7"/>
    <w:rsid w:val="00C431BD"/>
    <w:rsid w:val="00C43208"/>
    <w:rsid w:val="00C44090"/>
    <w:rsid w:val="00C445B7"/>
    <w:rsid w:val="00C4501C"/>
    <w:rsid w:val="00C45452"/>
    <w:rsid w:val="00C46519"/>
    <w:rsid w:val="00C47629"/>
    <w:rsid w:val="00C5087A"/>
    <w:rsid w:val="00C509A8"/>
    <w:rsid w:val="00C50A8D"/>
    <w:rsid w:val="00C50DA0"/>
    <w:rsid w:val="00C50EFB"/>
    <w:rsid w:val="00C512DD"/>
    <w:rsid w:val="00C51397"/>
    <w:rsid w:val="00C53017"/>
    <w:rsid w:val="00C5338C"/>
    <w:rsid w:val="00C53448"/>
    <w:rsid w:val="00C53596"/>
    <w:rsid w:val="00C54B34"/>
    <w:rsid w:val="00C5534B"/>
    <w:rsid w:val="00C5590D"/>
    <w:rsid w:val="00C560A5"/>
    <w:rsid w:val="00C5639A"/>
    <w:rsid w:val="00C5651B"/>
    <w:rsid w:val="00C565B1"/>
    <w:rsid w:val="00C5690B"/>
    <w:rsid w:val="00C56DDD"/>
    <w:rsid w:val="00C574A0"/>
    <w:rsid w:val="00C603AD"/>
    <w:rsid w:val="00C60813"/>
    <w:rsid w:val="00C60B9A"/>
    <w:rsid w:val="00C60C89"/>
    <w:rsid w:val="00C61DF0"/>
    <w:rsid w:val="00C625E0"/>
    <w:rsid w:val="00C62877"/>
    <w:rsid w:val="00C6293F"/>
    <w:rsid w:val="00C62B5B"/>
    <w:rsid w:val="00C634A1"/>
    <w:rsid w:val="00C63DA1"/>
    <w:rsid w:val="00C64AFC"/>
    <w:rsid w:val="00C64DE5"/>
    <w:rsid w:val="00C657BB"/>
    <w:rsid w:val="00C66B08"/>
    <w:rsid w:val="00C66E0F"/>
    <w:rsid w:val="00C66F8C"/>
    <w:rsid w:val="00C70A09"/>
    <w:rsid w:val="00C70B51"/>
    <w:rsid w:val="00C7100D"/>
    <w:rsid w:val="00C711F2"/>
    <w:rsid w:val="00C71C76"/>
    <w:rsid w:val="00C72FE3"/>
    <w:rsid w:val="00C731EE"/>
    <w:rsid w:val="00C73F18"/>
    <w:rsid w:val="00C74B90"/>
    <w:rsid w:val="00C74D11"/>
    <w:rsid w:val="00C752A2"/>
    <w:rsid w:val="00C769F1"/>
    <w:rsid w:val="00C832FE"/>
    <w:rsid w:val="00C836FF"/>
    <w:rsid w:val="00C83819"/>
    <w:rsid w:val="00C84DC8"/>
    <w:rsid w:val="00C85975"/>
    <w:rsid w:val="00C85B78"/>
    <w:rsid w:val="00C85C5E"/>
    <w:rsid w:val="00C8659D"/>
    <w:rsid w:val="00C87E49"/>
    <w:rsid w:val="00C87F12"/>
    <w:rsid w:val="00C9001B"/>
    <w:rsid w:val="00C907BF"/>
    <w:rsid w:val="00C916F4"/>
    <w:rsid w:val="00C93D4A"/>
    <w:rsid w:val="00C93FDD"/>
    <w:rsid w:val="00C9737D"/>
    <w:rsid w:val="00C97C98"/>
    <w:rsid w:val="00CA053A"/>
    <w:rsid w:val="00CA057B"/>
    <w:rsid w:val="00CA0F08"/>
    <w:rsid w:val="00CA1EC1"/>
    <w:rsid w:val="00CA3D9E"/>
    <w:rsid w:val="00CA3DED"/>
    <w:rsid w:val="00CA4E35"/>
    <w:rsid w:val="00CA5582"/>
    <w:rsid w:val="00CA5AFB"/>
    <w:rsid w:val="00CA71EB"/>
    <w:rsid w:val="00CA73AE"/>
    <w:rsid w:val="00CA741C"/>
    <w:rsid w:val="00CA7F92"/>
    <w:rsid w:val="00CB03A5"/>
    <w:rsid w:val="00CB0D96"/>
    <w:rsid w:val="00CB211D"/>
    <w:rsid w:val="00CB2462"/>
    <w:rsid w:val="00CB315F"/>
    <w:rsid w:val="00CB411D"/>
    <w:rsid w:val="00CB466C"/>
    <w:rsid w:val="00CB4DED"/>
    <w:rsid w:val="00CB50AD"/>
    <w:rsid w:val="00CB5144"/>
    <w:rsid w:val="00CB558B"/>
    <w:rsid w:val="00CB63E1"/>
    <w:rsid w:val="00CB6F88"/>
    <w:rsid w:val="00CB79C2"/>
    <w:rsid w:val="00CB7E54"/>
    <w:rsid w:val="00CC121C"/>
    <w:rsid w:val="00CC1774"/>
    <w:rsid w:val="00CC22E2"/>
    <w:rsid w:val="00CC2335"/>
    <w:rsid w:val="00CC243A"/>
    <w:rsid w:val="00CC358E"/>
    <w:rsid w:val="00CC3CE2"/>
    <w:rsid w:val="00CC4AF8"/>
    <w:rsid w:val="00CC553E"/>
    <w:rsid w:val="00CC59F5"/>
    <w:rsid w:val="00CC6C2B"/>
    <w:rsid w:val="00CC7513"/>
    <w:rsid w:val="00CC7535"/>
    <w:rsid w:val="00CD0339"/>
    <w:rsid w:val="00CD0608"/>
    <w:rsid w:val="00CD1402"/>
    <w:rsid w:val="00CD16D9"/>
    <w:rsid w:val="00CD195F"/>
    <w:rsid w:val="00CD29E1"/>
    <w:rsid w:val="00CD2C5E"/>
    <w:rsid w:val="00CD33FC"/>
    <w:rsid w:val="00CD424B"/>
    <w:rsid w:val="00CD6355"/>
    <w:rsid w:val="00CE1067"/>
    <w:rsid w:val="00CE1575"/>
    <w:rsid w:val="00CE31D1"/>
    <w:rsid w:val="00CE3922"/>
    <w:rsid w:val="00CE7363"/>
    <w:rsid w:val="00CE7502"/>
    <w:rsid w:val="00CE7AF4"/>
    <w:rsid w:val="00CE7CF8"/>
    <w:rsid w:val="00CE7D1A"/>
    <w:rsid w:val="00CF0256"/>
    <w:rsid w:val="00CF06DA"/>
    <w:rsid w:val="00CF098C"/>
    <w:rsid w:val="00CF125A"/>
    <w:rsid w:val="00CF1991"/>
    <w:rsid w:val="00CF1A25"/>
    <w:rsid w:val="00CF2109"/>
    <w:rsid w:val="00CF3A2A"/>
    <w:rsid w:val="00CF3F31"/>
    <w:rsid w:val="00CF432C"/>
    <w:rsid w:val="00CF4CB4"/>
    <w:rsid w:val="00CF544D"/>
    <w:rsid w:val="00CF6350"/>
    <w:rsid w:val="00CF6B50"/>
    <w:rsid w:val="00CF6F2D"/>
    <w:rsid w:val="00CF7F8E"/>
    <w:rsid w:val="00D002B5"/>
    <w:rsid w:val="00D00370"/>
    <w:rsid w:val="00D00CB7"/>
    <w:rsid w:val="00D00DCE"/>
    <w:rsid w:val="00D01572"/>
    <w:rsid w:val="00D01DB9"/>
    <w:rsid w:val="00D02071"/>
    <w:rsid w:val="00D02234"/>
    <w:rsid w:val="00D02A91"/>
    <w:rsid w:val="00D0315E"/>
    <w:rsid w:val="00D033A9"/>
    <w:rsid w:val="00D03830"/>
    <w:rsid w:val="00D0397B"/>
    <w:rsid w:val="00D04595"/>
    <w:rsid w:val="00D04C82"/>
    <w:rsid w:val="00D12351"/>
    <w:rsid w:val="00D13369"/>
    <w:rsid w:val="00D13A50"/>
    <w:rsid w:val="00D13A67"/>
    <w:rsid w:val="00D14C91"/>
    <w:rsid w:val="00D1542D"/>
    <w:rsid w:val="00D16629"/>
    <w:rsid w:val="00D1708E"/>
    <w:rsid w:val="00D20B20"/>
    <w:rsid w:val="00D21093"/>
    <w:rsid w:val="00D214E1"/>
    <w:rsid w:val="00D2152D"/>
    <w:rsid w:val="00D215F6"/>
    <w:rsid w:val="00D221E6"/>
    <w:rsid w:val="00D227C2"/>
    <w:rsid w:val="00D22DD9"/>
    <w:rsid w:val="00D23F3D"/>
    <w:rsid w:val="00D243E1"/>
    <w:rsid w:val="00D24C7A"/>
    <w:rsid w:val="00D24CAC"/>
    <w:rsid w:val="00D24F9E"/>
    <w:rsid w:val="00D25369"/>
    <w:rsid w:val="00D25AA3"/>
    <w:rsid w:val="00D2604B"/>
    <w:rsid w:val="00D278F5"/>
    <w:rsid w:val="00D27D93"/>
    <w:rsid w:val="00D307FD"/>
    <w:rsid w:val="00D32008"/>
    <w:rsid w:val="00D32283"/>
    <w:rsid w:val="00D322CD"/>
    <w:rsid w:val="00D324A7"/>
    <w:rsid w:val="00D32723"/>
    <w:rsid w:val="00D32C60"/>
    <w:rsid w:val="00D32E19"/>
    <w:rsid w:val="00D34989"/>
    <w:rsid w:val="00D3513B"/>
    <w:rsid w:val="00D36A99"/>
    <w:rsid w:val="00D37059"/>
    <w:rsid w:val="00D3744B"/>
    <w:rsid w:val="00D378A7"/>
    <w:rsid w:val="00D40AB6"/>
    <w:rsid w:val="00D40B34"/>
    <w:rsid w:val="00D4130E"/>
    <w:rsid w:val="00D41476"/>
    <w:rsid w:val="00D41B11"/>
    <w:rsid w:val="00D41BF0"/>
    <w:rsid w:val="00D429C0"/>
    <w:rsid w:val="00D42BD8"/>
    <w:rsid w:val="00D42C4B"/>
    <w:rsid w:val="00D4313B"/>
    <w:rsid w:val="00D4323C"/>
    <w:rsid w:val="00D43351"/>
    <w:rsid w:val="00D4389C"/>
    <w:rsid w:val="00D44176"/>
    <w:rsid w:val="00D449DE"/>
    <w:rsid w:val="00D46DBD"/>
    <w:rsid w:val="00D46FF7"/>
    <w:rsid w:val="00D47D4B"/>
    <w:rsid w:val="00D50A81"/>
    <w:rsid w:val="00D50AC2"/>
    <w:rsid w:val="00D51936"/>
    <w:rsid w:val="00D51CF1"/>
    <w:rsid w:val="00D51FB7"/>
    <w:rsid w:val="00D52ADB"/>
    <w:rsid w:val="00D5329B"/>
    <w:rsid w:val="00D53BC3"/>
    <w:rsid w:val="00D5492B"/>
    <w:rsid w:val="00D55BCC"/>
    <w:rsid w:val="00D566D6"/>
    <w:rsid w:val="00D6071E"/>
    <w:rsid w:val="00D60810"/>
    <w:rsid w:val="00D620E1"/>
    <w:rsid w:val="00D635C6"/>
    <w:rsid w:val="00D64946"/>
    <w:rsid w:val="00D64FDE"/>
    <w:rsid w:val="00D659E3"/>
    <w:rsid w:val="00D67461"/>
    <w:rsid w:val="00D67A24"/>
    <w:rsid w:val="00D70851"/>
    <w:rsid w:val="00D70D4E"/>
    <w:rsid w:val="00D70EAF"/>
    <w:rsid w:val="00D711DC"/>
    <w:rsid w:val="00D72150"/>
    <w:rsid w:val="00D73D1A"/>
    <w:rsid w:val="00D74DDA"/>
    <w:rsid w:val="00D75176"/>
    <w:rsid w:val="00D753FD"/>
    <w:rsid w:val="00D75F29"/>
    <w:rsid w:val="00D764B4"/>
    <w:rsid w:val="00D768D9"/>
    <w:rsid w:val="00D76C36"/>
    <w:rsid w:val="00D77A04"/>
    <w:rsid w:val="00D80006"/>
    <w:rsid w:val="00D80AE6"/>
    <w:rsid w:val="00D81379"/>
    <w:rsid w:val="00D82000"/>
    <w:rsid w:val="00D8225E"/>
    <w:rsid w:val="00D8301F"/>
    <w:rsid w:val="00D83303"/>
    <w:rsid w:val="00D83A7F"/>
    <w:rsid w:val="00D83C51"/>
    <w:rsid w:val="00D847CE"/>
    <w:rsid w:val="00D855E8"/>
    <w:rsid w:val="00D8597B"/>
    <w:rsid w:val="00D85EAB"/>
    <w:rsid w:val="00D85F6D"/>
    <w:rsid w:val="00D868D6"/>
    <w:rsid w:val="00D900EF"/>
    <w:rsid w:val="00D9085A"/>
    <w:rsid w:val="00D91B67"/>
    <w:rsid w:val="00D91DAF"/>
    <w:rsid w:val="00D92C3C"/>
    <w:rsid w:val="00D92EA0"/>
    <w:rsid w:val="00D93AEE"/>
    <w:rsid w:val="00D93F69"/>
    <w:rsid w:val="00D95301"/>
    <w:rsid w:val="00D9559C"/>
    <w:rsid w:val="00D95685"/>
    <w:rsid w:val="00D968D2"/>
    <w:rsid w:val="00D972F3"/>
    <w:rsid w:val="00DA0390"/>
    <w:rsid w:val="00DA0A0C"/>
    <w:rsid w:val="00DA0C50"/>
    <w:rsid w:val="00DA187A"/>
    <w:rsid w:val="00DA1BEE"/>
    <w:rsid w:val="00DA247B"/>
    <w:rsid w:val="00DA2DDD"/>
    <w:rsid w:val="00DA3ABB"/>
    <w:rsid w:val="00DA417D"/>
    <w:rsid w:val="00DA4701"/>
    <w:rsid w:val="00DA4F02"/>
    <w:rsid w:val="00DA5CCF"/>
    <w:rsid w:val="00DA5F82"/>
    <w:rsid w:val="00DA6A47"/>
    <w:rsid w:val="00DA722F"/>
    <w:rsid w:val="00DA72E2"/>
    <w:rsid w:val="00DA7A88"/>
    <w:rsid w:val="00DA7B16"/>
    <w:rsid w:val="00DB0955"/>
    <w:rsid w:val="00DB0FA7"/>
    <w:rsid w:val="00DB1433"/>
    <w:rsid w:val="00DB2F33"/>
    <w:rsid w:val="00DB387D"/>
    <w:rsid w:val="00DB3C8F"/>
    <w:rsid w:val="00DB4099"/>
    <w:rsid w:val="00DB46E5"/>
    <w:rsid w:val="00DB59D5"/>
    <w:rsid w:val="00DB6FB1"/>
    <w:rsid w:val="00DB7752"/>
    <w:rsid w:val="00DC06EC"/>
    <w:rsid w:val="00DC2AE8"/>
    <w:rsid w:val="00DC354C"/>
    <w:rsid w:val="00DC4DD5"/>
    <w:rsid w:val="00DC52F7"/>
    <w:rsid w:val="00DC5612"/>
    <w:rsid w:val="00DC631C"/>
    <w:rsid w:val="00DC6416"/>
    <w:rsid w:val="00DC7801"/>
    <w:rsid w:val="00DD0A94"/>
    <w:rsid w:val="00DD1E14"/>
    <w:rsid w:val="00DD33AD"/>
    <w:rsid w:val="00DD440E"/>
    <w:rsid w:val="00DD4698"/>
    <w:rsid w:val="00DD55D6"/>
    <w:rsid w:val="00DD6388"/>
    <w:rsid w:val="00DD63EA"/>
    <w:rsid w:val="00DD7ACF"/>
    <w:rsid w:val="00DD7E9E"/>
    <w:rsid w:val="00DE0BD4"/>
    <w:rsid w:val="00DE245C"/>
    <w:rsid w:val="00DE33A5"/>
    <w:rsid w:val="00DE3A0B"/>
    <w:rsid w:val="00DE3D78"/>
    <w:rsid w:val="00DE3E30"/>
    <w:rsid w:val="00DE425F"/>
    <w:rsid w:val="00DE46FE"/>
    <w:rsid w:val="00DE4CC5"/>
    <w:rsid w:val="00DE6856"/>
    <w:rsid w:val="00DF0418"/>
    <w:rsid w:val="00DF15D3"/>
    <w:rsid w:val="00DF1E60"/>
    <w:rsid w:val="00DF2800"/>
    <w:rsid w:val="00DF2ADD"/>
    <w:rsid w:val="00DF2CB1"/>
    <w:rsid w:val="00DF40B2"/>
    <w:rsid w:val="00DF519D"/>
    <w:rsid w:val="00DF55C9"/>
    <w:rsid w:val="00DF6C46"/>
    <w:rsid w:val="00E00647"/>
    <w:rsid w:val="00E01443"/>
    <w:rsid w:val="00E02071"/>
    <w:rsid w:val="00E0299F"/>
    <w:rsid w:val="00E02E79"/>
    <w:rsid w:val="00E03006"/>
    <w:rsid w:val="00E03CA9"/>
    <w:rsid w:val="00E03E8B"/>
    <w:rsid w:val="00E042B2"/>
    <w:rsid w:val="00E043C3"/>
    <w:rsid w:val="00E0523C"/>
    <w:rsid w:val="00E06462"/>
    <w:rsid w:val="00E06FCC"/>
    <w:rsid w:val="00E07964"/>
    <w:rsid w:val="00E07AE9"/>
    <w:rsid w:val="00E07F5E"/>
    <w:rsid w:val="00E10813"/>
    <w:rsid w:val="00E11FE7"/>
    <w:rsid w:val="00E13A58"/>
    <w:rsid w:val="00E13F85"/>
    <w:rsid w:val="00E140A4"/>
    <w:rsid w:val="00E1425A"/>
    <w:rsid w:val="00E1442E"/>
    <w:rsid w:val="00E1494B"/>
    <w:rsid w:val="00E14977"/>
    <w:rsid w:val="00E15533"/>
    <w:rsid w:val="00E158BD"/>
    <w:rsid w:val="00E17AE6"/>
    <w:rsid w:val="00E2108F"/>
    <w:rsid w:val="00E22D18"/>
    <w:rsid w:val="00E22FA6"/>
    <w:rsid w:val="00E241B8"/>
    <w:rsid w:val="00E24922"/>
    <w:rsid w:val="00E24A86"/>
    <w:rsid w:val="00E24B5B"/>
    <w:rsid w:val="00E24FCE"/>
    <w:rsid w:val="00E25234"/>
    <w:rsid w:val="00E258C0"/>
    <w:rsid w:val="00E259DE"/>
    <w:rsid w:val="00E25E37"/>
    <w:rsid w:val="00E26937"/>
    <w:rsid w:val="00E271FF"/>
    <w:rsid w:val="00E30F52"/>
    <w:rsid w:val="00E325F6"/>
    <w:rsid w:val="00E32AEA"/>
    <w:rsid w:val="00E33561"/>
    <w:rsid w:val="00E33C8B"/>
    <w:rsid w:val="00E3411F"/>
    <w:rsid w:val="00E35A81"/>
    <w:rsid w:val="00E35B52"/>
    <w:rsid w:val="00E3642E"/>
    <w:rsid w:val="00E37423"/>
    <w:rsid w:val="00E40287"/>
    <w:rsid w:val="00E4037C"/>
    <w:rsid w:val="00E40D36"/>
    <w:rsid w:val="00E42C30"/>
    <w:rsid w:val="00E43AEB"/>
    <w:rsid w:val="00E44571"/>
    <w:rsid w:val="00E446B0"/>
    <w:rsid w:val="00E44A5A"/>
    <w:rsid w:val="00E455A5"/>
    <w:rsid w:val="00E46387"/>
    <w:rsid w:val="00E474BA"/>
    <w:rsid w:val="00E47C63"/>
    <w:rsid w:val="00E5001D"/>
    <w:rsid w:val="00E501A9"/>
    <w:rsid w:val="00E50536"/>
    <w:rsid w:val="00E50674"/>
    <w:rsid w:val="00E50A10"/>
    <w:rsid w:val="00E50B14"/>
    <w:rsid w:val="00E50F3B"/>
    <w:rsid w:val="00E510C1"/>
    <w:rsid w:val="00E51F5F"/>
    <w:rsid w:val="00E520DA"/>
    <w:rsid w:val="00E54786"/>
    <w:rsid w:val="00E55399"/>
    <w:rsid w:val="00E555B3"/>
    <w:rsid w:val="00E60095"/>
    <w:rsid w:val="00E60346"/>
    <w:rsid w:val="00E605A9"/>
    <w:rsid w:val="00E61728"/>
    <w:rsid w:val="00E62C48"/>
    <w:rsid w:val="00E6340B"/>
    <w:rsid w:val="00E634C2"/>
    <w:rsid w:val="00E6398C"/>
    <w:rsid w:val="00E65EF9"/>
    <w:rsid w:val="00E66379"/>
    <w:rsid w:val="00E66DE3"/>
    <w:rsid w:val="00E70499"/>
    <w:rsid w:val="00E70820"/>
    <w:rsid w:val="00E70A1D"/>
    <w:rsid w:val="00E71B45"/>
    <w:rsid w:val="00E72BAC"/>
    <w:rsid w:val="00E73BC7"/>
    <w:rsid w:val="00E74188"/>
    <w:rsid w:val="00E75D51"/>
    <w:rsid w:val="00E76D25"/>
    <w:rsid w:val="00E771A8"/>
    <w:rsid w:val="00E77EAF"/>
    <w:rsid w:val="00E77F26"/>
    <w:rsid w:val="00E806ED"/>
    <w:rsid w:val="00E80777"/>
    <w:rsid w:val="00E82054"/>
    <w:rsid w:val="00E832BA"/>
    <w:rsid w:val="00E83CC6"/>
    <w:rsid w:val="00E840A8"/>
    <w:rsid w:val="00E84F24"/>
    <w:rsid w:val="00E8509B"/>
    <w:rsid w:val="00E855B3"/>
    <w:rsid w:val="00E858A2"/>
    <w:rsid w:val="00E85E86"/>
    <w:rsid w:val="00E8610C"/>
    <w:rsid w:val="00E86389"/>
    <w:rsid w:val="00E86BAB"/>
    <w:rsid w:val="00E87399"/>
    <w:rsid w:val="00E8743A"/>
    <w:rsid w:val="00E90CF3"/>
    <w:rsid w:val="00E9120A"/>
    <w:rsid w:val="00E91A9B"/>
    <w:rsid w:val="00E920DA"/>
    <w:rsid w:val="00E9434C"/>
    <w:rsid w:val="00E94591"/>
    <w:rsid w:val="00E9535F"/>
    <w:rsid w:val="00E95542"/>
    <w:rsid w:val="00E9601B"/>
    <w:rsid w:val="00E96253"/>
    <w:rsid w:val="00E9648C"/>
    <w:rsid w:val="00E96A17"/>
    <w:rsid w:val="00E97E40"/>
    <w:rsid w:val="00EA038C"/>
    <w:rsid w:val="00EA1183"/>
    <w:rsid w:val="00EA1687"/>
    <w:rsid w:val="00EA251E"/>
    <w:rsid w:val="00EA2587"/>
    <w:rsid w:val="00EA3C55"/>
    <w:rsid w:val="00EA3FDC"/>
    <w:rsid w:val="00EA4DA1"/>
    <w:rsid w:val="00EA4E22"/>
    <w:rsid w:val="00EA59A0"/>
    <w:rsid w:val="00EA5AD6"/>
    <w:rsid w:val="00EA6E27"/>
    <w:rsid w:val="00EA6EB2"/>
    <w:rsid w:val="00EA78C6"/>
    <w:rsid w:val="00EB0431"/>
    <w:rsid w:val="00EB103A"/>
    <w:rsid w:val="00EB12DB"/>
    <w:rsid w:val="00EB25B1"/>
    <w:rsid w:val="00EB2845"/>
    <w:rsid w:val="00EB568C"/>
    <w:rsid w:val="00EB5816"/>
    <w:rsid w:val="00EB5F10"/>
    <w:rsid w:val="00EB6145"/>
    <w:rsid w:val="00EB70E1"/>
    <w:rsid w:val="00EC1024"/>
    <w:rsid w:val="00EC11C5"/>
    <w:rsid w:val="00EC31E0"/>
    <w:rsid w:val="00EC3ACA"/>
    <w:rsid w:val="00EC3D04"/>
    <w:rsid w:val="00EC3E7D"/>
    <w:rsid w:val="00EC3F64"/>
    <w:rsid w:val="00EC4886"/>
    <w:rsid w:val="00EC5D83"/>
    <w:rsid w:val="00EC6216"/>
    <w:rsid w:val="00EC71F7"/>
    <w:rsid w:val="00EC74F2"/>
    <w:rsid w:val="00EC7F94"/>
    <w:rsid w:val="00ED078B"/>
    <w:rsid w:val="00ED0BC6"/>
    <w:rsid w:val="00ED15BD"/>
    <w:rsid w:val="00ED29A1"/>
    <w:rsid w:val="00ED31A8"/>
    <w:rsid w:val="00ED3559"/>
    <w:rsid w:val="00ED3574"/>
    <w:rsid w:val="00ED372E"/>
    <w:rsid w:val="00ED43D0"/>
    <w:rsid w:val="00ED6840"/>
    <w:rsid w:val="00ED7B93"/>
    <w:rsid w:val="00EE0BEC"/>
    <w:rsid w:val="00EE1694"/>
    <w:rsid w:val="00EE2A3B"/>
    <w:rsid w:val="00EE2D11"/>
    <w:rsid w:val="00EE2E85"/>
    <w:rsid w:val="00EE3614"/>
    <w:rsid w:val="00EE36C8"/>
    <w:rsid w:val="00EE37B9"/>
    <w:rsid w:val="00EE3D32"/>
    <w:rsid w:val="00EE5060"/>
    <w:rsid w:val="00EE5F93"/>
    <w:rsid w:val="00EE74BB"/>
    <w:rsid w:val="00EF09B3"/>
    <w:rsid w:val="00EF0D1B"/>
    <w:rsid w:val="00EF269F"/>
    <w:rsid w:val="00EF3DE6"/>
    <w:rsid w:val="00EF3F82"/>
    <w:rsid w:val="00EF4480"/>
    <w:rsid w:val="00EF4D15"/>
    <w:rsid w:val="00F0073C"/>
    <w:rsid w:val="00F008BE"/>
    <w:rsid w:val="00F01F8E"/>
    <w:rsid w:val="00F02085"/>
    <w:rsid w:val="00F0285D"/>
    <w:rsid w:val="00F02AAD"/>
    <w:rsid w:val="00F034D0"/>
    <w:rsid w:val="00F03844"/>
    <w:rsid w:val="00F05465"/>
    <w:rsid w:val="00F05485"/>
    <w:rsid w:val="00F065DB"/>
    <w:rsid w:val="00F06709"/>
    <w:rsid w:val="00F06E7C"/>
    <w:rsid w:val="00F07F97"/>
    <w:rsid w:val="00F1026F"/>
    <w:rsid w:val="00F104CE"/>
    <w:rsid w:val="00F1087B"/>
    <w:rsid w:val="00F10E88"/>
    <w:rsid w:val="00F118AC"/>
    <w:rsid w:val="00F11A82"/>
    <w:rsid w:val="00F11CD7"/>
    <w:rsid w:val="00F120D4"/>
    <w:rsid w:val="00F1456C"/>
    <w:rsid w:val="00F1505C"/>
    <w:rsid w:val="00F1512B"/>
    <w:rsid w:val="00F15ED9"/>
    <w:rsid w:val="00F16AAB"/>
    <w:rsid w:val="00F171D5"/>
    <w:rsid w:val="00F17650"/>
    <w:rsid w:val="00F17676"/>
    <w:rsid w:val="00F21D4B"/>
    <w:rsid w:val="00F23806"/>
    <w:rsid w:val="00F240F5"/>
    <w:rsid w:val="00F24B43"/>
    <w:rsid w:val="00F25A55"/>
    <w:rsid w:val="00F25E54"/>
    <w:rsid w:val="00F277EE"/>
    <w:rsid w:val="00F3065A"/>
    <w:rsid w:val="00F307C5"/>
    <w:rsid w:val="00F30ADC"/>
    <w:rsid w:val="00F30FFF"/>
    <w:rsid w:val="00F31090"/>
    <w:rsid w:val="00F3123F"/>
    <w:rsid w:val="00F3140C"/>
    <w:rsid w:val="00F315AD"/>
    <w:rsid w:val="00F321B6"/>
    <w:rsid w:val="00F3386E"/>
    <w:rsid w:val="00F3604C"/>
    <w:rsid w:val="00F36969"/>
    <w:rsid w:val="00F371B2"/>
    <w:rsid w:val="00F37292"/>
    <w:rsid w:val="00F413DF"/>
    <w:rsid w:val="00F41E5B"/>
    <w:rsid w:val="00F427FA"/>
    <w:rsid w:val="00F42E92"/>
    <w:rsid w:val="00F4347E"/>
    <w:rsid w:val="00F437D8"/>
    <w:rsid w:val="00F444B4"/>
    <w:rsid w:val="00F44C72"/>
    <w:rsid w:val="00F50225"/>
    <w:rsid w:val="00F503DF"/>
    <w:rsid w:val="00F509C8"/>
    <w:rsid w:val="00F50C0C"/>
    <w:rsid w:val="00F51073"/>
    <w:rsid w:val="00F51454"/>
    <w:rsid w:val="00F52047"/>
    <w:rsid w:val="00F530DD"/>
    <w:rsid w:val="00F53FB0"/>
    <w:rsid w:val="00F54078"/>
    <w:rsid w:val="00F55EF2"/>
    <w:rsid w:val="00F5690C"/>
    <w:rsid w:val="00F56A38"/>
    <w:rsid w:val="00F61430"/>
    <w:rsid w:val="00F62A5E"/>
    <w:rsid w:val="00F63699"/>
    <w:rsid w:val="00F63E6E"/>
    <w:rsid w:val="00F64D42"/>
    <w:rsid w:val="00F65B85"/>
    <w:rsid w:val="00F6608B"/>
    <w:rsid w:val="00F6630C"/>
    <w:rsid w:val="00F66E3C"/>
    <w:rsid w:val="00F66FA9"/>
    <w:rsid w:val="00F670C3"/>
    <w:rsid w:val="00F67C49"/>
    <w:rsid w:val="00F705B9"/>
    <w:rsid w:val="00F71078"/>
    <w:rsid w:val="00F71C99"/>
    <w:rsid w:val="00F71E71"/>
    <w:rsid w:val="00F72512"/>
    <w:rsid w:val="00F72665"/>
    <w:rsid w:val="00F7285A"/>
    <w:rsid w:val="00F7404D"/>
    <w:rsid w:val="00F74C9F"/>
    <w:rsid w:val="00F75DCD"/>
    <w:rsid w:val="00F76F28"/>
    <w:rsid w:val="00F80788"/>
    <w:rsid w:val="00F80A9D"/>
    <w:rsid w:val="00F80C0C"/>
    <w:rsid w:val="00F816A7"/>
    <w:rsid w:val="00F81C1C"/>
    <w:rsid w:val="00F81C72"/>
    <w:rsid w:val="00F8227E"/>
    <w:rsid w:val="00F82743"/>
    <w:rsid w:val="00F828D8"/>
    <w:rsid w:val="00F82957"/>
    <w:rsid w:val="00F836BD"/>
    <w:rsid w:val="00F83EA2"/>
    <w:rsid w:val="00F84286"/>
    <w:rsid w:val="00F8436D"/>
    <w:rsid w:val="00F870BE"/>
    <w:rsid w:val="00F87DEB"/>
    <w:rsid w:val="00F90348"/>
    <w:rsid w:val="00F906C4"/>
    <w:rsid w:val="00F90D61"/>
    <w:rsid w:val="00F90E67"/>
    <w:rsid w:val="00F910F1"/>
    <w:rsid w:val="00F921D9"/>
    <w:rsid w:val="00F922D1"/>
    <w:rsid w:val="00F924E8"/>
    <w:rsid w:val="00F930E6"/>
    <w:rsid w:val="00F938D2"/>
    <w:rsid w:val="00F94B05"/>
    <w:rsid w:val="00F94C98"/>
    <w:rsid w:val="00F95F70"/>
    <w:rsid w:val="00F965AA"/>
    <w:rsid w:val="00F97760"/>
    <w:rsid w:val="00FA0309"/>
    <w:rsid w:val="00FA1863"/>
    <w:rsid w:val="00FA25BD"/>
    <w:rsid w:val="00FA31AC"/>
    <w:rsid w:val="00FA3E2C"/>
    <w:rsid w:val="00FA4B18"/>
    <w:rsid w:val="00FA5261"/>
    <w:rsid w:val="00FA5F28"/>
    <w:rsid w:val="00FA77C4"/>
    <w:rsid w:val="00FA7ADC"/>
    <w:rsid w:val="00FA7DCE"/>
    <w:rsid w:val="00FA7E7C"/>
    <w:rsid w:val="00FB000D"/>
    <w:rsid w:val="00FB0214"/>
    <w:rsid w:val="00FB04CE"/>
    <w:rsid w:val="00FB0F42"/>
    <w:rsid w:val="00FB15B2"/>
    <w:rsid w:val="00FB25F2"/>
    <w:rsid w:val="00FB2803"/>
    <w:rsid w:val="00FB3DEA"/>
    <w:rsid w:val="00FB4393"/>
    <w:rsid w:val="00FB5334"/>
    <w:rsid w:val="00FB593F"/>
    <w:rsid w:val="00FB5C03"/>
    <w:rsid w:val="00FB5C5B"/>
    <w:rsid w:val="00FB66F3"/>
    <w:rsid w:val="00FB7B77"/>
    <w:rsid w:val="00FB7F1B"/>
    <w:rsid w:val="00FC0CA2"/>
    <w:rsid w:val="00FC1384"/>
    <w:rsid w:val="00FC3795"/>
    <w:rsid w:val="00FC3E02"/>
    <w:rsid w:val="00FC3EC4"/>
    <w:rsid w:val="00FC4B53"/>
    <w:rsid w:val="00FC5906"/>
    <w:rsid w:val="00FC62CB"/>
    <w:rsid w:val="00FC6431"/>
    <w:rsid w:val="00FC6924"/>
    <w:rsid w:val="00FC6C32"/>
    <w:rsid w:val="00FC7981"/>
    <w:rsid w:val="00FD227A"/>
    <w:rsid w:val="00FD23D6"/>
    <w:rsid w:val="00FD299F"/>
    <w:rsid w:val="00FD2EB3"/>
    <w:rsid w:val="00FD44C9"/>
    <w:rsid w:val="00FD4FDE"/>
    <w:rsid w:val="00FD6E7A"/>
    <w:rsid w:val="00FD716D"/>
    <w:rsid w:val="00FD78E0"/>
    <w:rsid w:val="00FD7E61"/>
    <w:rsid w:val="00FE1486"/>
    <w:rsid w:val="00FE171B"/>
    <w:rsid w:val="00FE1770"/>
    <w:rsid w:val="00FE1C8E"/>
    <w:rsid w:val="00FE32A1"/>
    <w:rsid w:val="00FE3DDF"/>
    <w:rsid w:val="00FE4563"/>
    <w:rsid w:val="00FE6246"/>
    <w:rsid w:val="00FE6367"/>
    <w:rsid w:val="00FE66F7"/>
    <w:rsid w:val="00FE68F2"/>
    <w:rsid w:val="00FE6B38"/>
    <w:rsid w:val="00FF0569"/>
    <w:rsid w:val="00FF14A9"/>
    <w:rsid w:val="00FF2605"/>
    <w:rsid w:val="00FF2799"/>
    <w:rsid w:val="00FF2BB6"/>
    <w:rsid w:val="00FF2C62"/>
    <w:rsid w:val="00FF32C1"/>
    <w:rsid w:val="00FF36AE"/>
    <w:rsid w:val="00FF3C9E"/>
    <w:rsid w:val="00FF57E3"/>
    <w:rsid w:val="00FF5AD8"/>
    <w:rsid w:val="00FF6CED"/>
    <w:rsid w:val="00FF7C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en-US" w:bidi="ar-SA"/>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BF7"/>
    <w:pPr>
      <w:spacing w:after="200" w:line="276" w:lineRule="auto"/>
      <w:ind w:left="0"/>
    </w:pPr>
    <w:rPr>
      <w:rFonts w:eastAsiaTheme="minorEastAsia"/>
      <w:sz w:val="22"/>
      <w:szCs w:val="22"/>
      <w:lang w:eastAsia="ru-RU"/>
    </w:rPr>
  </w:style>
  <w:style w:type="paragraph" w:styleId="1">
    <w:name w:val="heading 1"/>
    <w:basedOn w:val="a"/>
    <w:next w:val="a"/>
    <w:link w:val="10"/>
    <w:uiPriority w:val="9"/>
    <w:qFormat/>
    <w:rsid w:val="00AD1CCF"/>
    <w:pPr>
      <w:spacing w:before="400" w:after="60" w:line="240" w:lineRule="auto"/>
      <w:ind w:left="2160"/>
      <w:contextualSpacing/>
      <w:outlineLvl w:val="0"/>
    </w:pPr>
    <w:rPr>
      <w:rFonts w:asciiTheme="majorHAnsi" w:eastAsiaTheme="majorEastAsia" w:hAnsiTheme="majorHAnsi" w:cstheme="majorBidi"/>
      <w:smallCaps/>
      <w:color w:val="0F243E" w:themeColor="text2" w:themeShade="7F"/>
      <w:spacing w:val="20"/>
      <w:sz w:val="32"/>
      <w:szCs w:val="32"/>
      <w:lang w:eastAsia="en-US"/>
    </w:rPr>
  </w:style>
  <w:style w:type="paragraph" w:styleId="2">
    <w:name w:val="heading 2"/>
    <w:basedOn w:val="a"/>
    <w:next w:val="a"/>
    <w:link w:val="20"/>
    <w:uiPriority w:val="9"/>
    <w:semiHidden/>
    <w:unhideWhenUsed/>
    <w:qFormat/>
    <w:rsid w:val="00AD1CCF"/>
    <w:pPr>
      <w:spacing w:before="120" w:after="60" w:line="240" w:lineRule="auto"/>
      <w:ind w:left="2160"/>
      <w:contextualSpacing/>
      <w:outlineLvl w:val="1"/>
    </w:pPr>
    <w:rPr>
      <w:rFonts w:asciiTheme="majorHAnsi" w:eastAsiaTheme="majorEastAsia" w:hAnsiTheme="majorHAnsi" w:cstheme="majorBidi"/>
      <w:smallCaps/>
      <w:color w:val="17365D" w:themeColor="text2" w:themeShade="BF"/>
      <w:spacing w:val="20"/>
      <w:sz w:val="28"/>
      <w:szCs w:val="28"/>
      <w:lang w:eastAsia="en-US"/>
    </w:rPr>
  </w:style>
  <w:style w:type="paragraph" w:styleId="3">
    <w:name w:val="heading 3"/>
    <w:basedOn w:val="a"/>
    <w:next w:val="a"/>
    <w:link w:val="30"/>
    <w:uiPriority w:val="9"/>
    <w:semiHidden/>
    <w:unhideWhenUsed/>
    <w:qFormat/>
    <w:rsid w:val="00AD1CCF"/>
    <w:pPr>
      <w:spacing w:before="120" w:after="60" w:line="240" w:lineRule="auto"/>
      <w:ind w:left="2160"/>
      <w:contextualSpacing/>
      <w:outlineLvl w:val="2"/>
    </w:pPr>
    <w:rPr>
      <w:rFonts w:asciiTheme="majorHAnsi" w:eastAsiaTheme="majorEastAsia" w:hAnsiTheme="majorHAnsi" w:cstheme="majorBidi"/>
      <w:smallCaps/>
      <w:color w:val="1F497D" w:themeColor="text2"/>
      <w:spacing w:val="20"/>
      <w:sz w:val="24"/>
      <w:szCs w:val="24"/>
      <w:lang w:eastAsia="en-US"/>
    </w:rPr>
  </w:style>
  <w:style w:type="paragraph" w:styleId="4">
    <w:name w:val="heading 4"/>
    <w:basedOn w:val="a"/>
    <w:next w:val="a"/>
    <w:link w:val="40"/>
    <w:uiPriority w:val="9"/>
    <w:semiHidden/>
    <w:unhideWhenUsed/>
    <w:qFormat/>
    <w:rsid w:val="00AD1CCF"/>
    <w:pPr>
      <w:pBdr>
        <w:bottom w:val="single" w:sz="4" w:space="1" w:color="71A0DC" w:themeColor="text2" w:themeTint="7F"/>
      </w:pBdr>
      <w:spacing w:before="200" w:after="100" w:line="240" w:lineRule="auto"/>
      <w:ind w:left="2160"/>
      <w:contextualSpacing/>
      <w:outlineLvl w:val="3"/>
    </w:pPr>
    <w:rPr>
      <w:rFonts w:asciiTheme="majorHAnsi" w:eastAsiaTheme="majorEastAsia" w:hAnsiTheme="majorHAnsi" w:cstheme="majorBidi"/>
      <w:b/>
      <w:bCs/>
      <w:smallCaps/>
      <w:color w:val="3071C3" w:themeColor="text2" w:themeTint="BF"/>
      <w:spacing w:val="20"/>
      <w:sz w:val="20"/>
      <w:szCs w:val="20"/>
      <w:lang w:eastAsia="en-US"/>
    </w:rPr>
  </w:style>
  <w:style w:type="paragraph" w:styleId="5">
    <w:name w:val="heading 5"/>
    <w:basedOn w:val="a"/>
    <w:next w:val="a"/>
    <w:link w:val="50"/>
    <w:uiPriority w:val="9"/>
    <w:semiHidden/>
    <w:unhideWhenUsed/>
    <w:qFormat/>
    <w:rsid w:val="00AD1CCF"/>
    <w:pPr>
      <w:pBdr>
        <w:bottom w:val="single" w:sz="4" w:space="1" w:color="548DD4" w:themeColor="text2" w:themeTint="99"/>
      </w:pBdr>
      <w:spacing w:before="200" w:after="100" w:line="240" w:lineRule="auto"/>
      <w:ind w:left="2160"/>
      <w:contextualSpacing/>
      <w:outlineLvl w:val="4"/>
    </w:pPr>
    <w:rPr>
      <w:rFonts w:asciiTheme="majorHAnsi" w:eastAsiaTheme="majorEastAsia" w:hAnsiTheme="majorHAnsi" w:cstheme="majorBidi"/>
      <w:smallCaps/>
      <w:color w:val="3071C3" w:themeColor="text2" w:themeTint="BF"/>
      <w:spacing w:val="20"/>
      <w:sz w:val="20"/>
      <w:szCs w:val="20"/>
      <w:lang w:eastAsia="en-US"/>
    </w:rPr>
  </w:style>
  <w:style w:type="paragraph" w:styleId="6">
    <w:name w:val="heading 6"/>
    <w:basedOn w:val="a"/>
    <w:next w:val="a"/>
    <w:link w:val="60"/>
    <w:uiPriority w:val="9"/>
    <w:semiHidden/>
    <w:unhideWhenUsed/>
    <w:qFormat/>
    <w:rsid w:val="00AD1CCF"/>
    <w:pPr>
      <w:pBdr>
        <w:bottom w:val="dotted" w:sz="8" w:space="1" w:color="938953" w:themeColor="background2" w:themeShade="7F"/>
      </w:pBdr>
      <w:spacing w:before="200" w:after="100" w:line="288" w:lineRule="auto"/>
      <w:ind w:left="2160"/>
      <w:contextualSpacing/>
      <w:outlineLvl w:val="5"/>
    </w:pPr>
    <w:rPr>
      <w:rFonts w:asciiTheme="majorHAnsi" w:eastAsiaTheme="majorEastAsia" w:hAnsiTheme="majorHAnsi" w:cstheme="majorBidi"/>
      <w:smallCaps/>
      <w:color w:val="938953" w:themeColor="background2" w:themeShade="7F"/>
      <w:spacing w:val="20"/>
      <w:sz w:val="20"/>
      <w:szCs w:val="20"/>
      <w:lang w:eastAsia="en-US"/>
    </w:rPr>
  </w:style>
  <w:style w:type="paragraph" w:styleId="7">
    <w:name w:val="heading 7"/>
    <w:basedOn w:val="a"/>
    <w:next w:val="a"/>
    <w:link w:val="70"/>
    <w:uiPriority w:val="9"/>
    <w:semiHidden/>
    <w:unhideWhenUsed/>
    <w:qFormat/>
    <w:rsid w:val="00AD1CCF"/>
    <w:pPr>
      <w:pBdr>
        <w:bottom w:val="dotted" w:sz="8" w:space="1" w:color="938953" w:themeColor="background2" w:themeShade="7F"/>
      </w:pBdr>
      <w:spacing w:before="200" w:after="100" w:line="240" w:lineRule="auto"/>
      <w:ind w:left="2160"/>
      <w:contextualSpacing/>
      <w:outlineLvl w:val="6"/>
    </w:pPr>
    <w:rPr>
      <w:rFonts w:asciiTheme="majorHAnsi" w:eastAsiaTheme="majorEastAsia" w:hAnsiTheme="majorHAnsi" w:cstheme="majorBidi"/>
      <w:b/>
      <w:bCs/>
      <w:smallCaps/>
      <w:color w:val="938953" w:themeColor="background2" w:themeShade="7F"/>
      <w:spacing w:val="20"/>
      <w:sz w:val="16"/>
      <w:szCs w:val="16"/>
      <w:lang w:eastAsia="en-US"/>
    </w:rPr>
  </w:style>
  <w:style w:type="paragraph" w:styleId="8">
    <w:name w:val="heading 8"/>
    <w:basedOn w:val="a"/>
    <w:next w:val="a"/>
    <w:link w:val="80"/>
    <w:uiPriority w:val="9"/>
    <w:semiHidden/>
    <w:unhideWhenUsed/>
    <w:qFormat/>
    <w:rsid w:val="00AD1CCF"/>
    <w:pPr>
      <w:spacing w:before="200" w:after="60" w:line="240" w:lineRule="auto"/>
      <w:ind w:left="2160"/>
      <w:contextualSpacing/>
      <w:outlineLvl w:val="7"/>
    </w:pPr>
    <w:rPr>
      <w:rFonts w:asciiTheme="majorHAnsi" w:eastAsiaTheme="majorEastAsia" w:hAnsiTheme="majorHAnsi" w:cstheme="majorBidi"/>
      <w:b/>
      <w:smallCaps/>
      <w:color w:val="938953" w:themeColor="background2" w:themeShade="7F"/>
      <w:spacing w:val="20"/>
      <w:sz w:val="16"/>
      <w:szCs w:val="16"/>
      <w:lang w:eastAsia="en-US"/>
    </w:rPr>
  </w:style>
  <w:style w:type="paragraph" w:styleId="9">
    <w:name w:val="heading 9"/>
    <w:basedOn w:val="a"/>
    <w:next w:val="a"/>
    <w:link w:val="90"/>
    <w:uiPriority w:val="9"/>
    <w:semiHidden/>
    <w:unhideWhenUsed/>
    <w:qFormat/>
    <w:rsid w:val="00AD1CCF"/>
    <w:pPr>
      <w:spacing w:before="200" w:after="60" w:line="240" w:lineRule="auto"/>
      <w:ind w:left="2160"/>
      <w:contextualSpacing/>
      <w:outlineLvl w:val="8"/>
    </w:pPr>
    <w:rPr>
      <w:rFonts w:asciiTheme="majorHAnsi" w:eastAsiaTheme="majorEastAsia" w:hAnsiTheme="majorHAnsi" w:cstheme="majorBidi"/>
      <w:smallCaps/>
      <w:color w:val="938953" w:themeColor="background2" w:themeShade="7F"/>
      <w:spacing w:val="20"/>
      <w:sz w:val="16"/>
      <w:szCs w:val="1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1CCF"/>
    <w:rPr>
      <w:rFonts w:asciiTheme="majorHAnsi" w:eastAsiaTheme="majorEastAsia" w:hAnsiTheme="majorHAnsi" w:cstheme="majorBidi"/>
      <w:smallCaps/>
      <w:color w:val="0F243E" w:themeColor="text2" w:themeShade="7F"/>
      <w:spacing w:val="20"/>
      <w:sz w:val="32"/>
      <w:szCs w:val="32"/>
    </w:rPr>
  </w:style>
  <w:style w:type="character" w:customStyle="1" w:styleId="20">
    <w:name w:val="Заголовок 2 Знак"/>
    <w:basedOn w:val="a0"/>
    <w:link w:val="2"/>
    <w:uiPriority w:val="9"/>
    <w:semiHidden/>
    <w:rsid w:val="00AD1CCF"/>
    <w:rPr>
      <w:rFonts w:asciiTheme="majorHAnsi" w:eastAsiaTheme="majorEastAsia" w:hAnsiTheme="majorHAnsi" w:cstheme="majorBidi"/>
      <w:smallCaps/>
      <w:color w:val="17365D" w:themeColor="text2" w:themeShade="BF"/>
      <w:spacing w:val="20"/>
      <w:sz w:val="28"/>
      <w:szCs w:val="28"/>
    </w:rPr>
  </w:style>
  <w:style w:type="character" w:customStyle="1" w:styleId="30">
    <w:name w:val="Заголовок 3 Знак"/>
    <w:basedOn w:val="a0"/>
    <w:link w:val="3"/>
    <w:uiPriority w:val="9"/>
    <w:semiHidden/>
    <w:rsid w:val="00AD1CCF"/>
    <w:rPr>
      <w:rFonts w:asciiTheme="majorHAnsi" w:eastAsiaTheme="majorEastAsia" w:hAnsiTheme="majorHAnsi" w:cstheme="majorBidi"/>
      <w:smallCaps/>
      <w:color w:val="1F497D" w:themeColor="text2"/>
      <w:spacing w:val="20"/>
      <w:sz w:val="24"/>
      <w:szCs w:val="24"/>
    </w:rPr>
  </w:style>
  <w:style w:type="character" w:customStyle="1" w:styleId="40">
    <w:name w:val="Заголовок 4 Знак"/>
    <w:basedOn w:val="a0"/>
    <w:link w:val="4"/>
    <w:uiPriority w:val="9"/>
    <w:semiHidden/>
    <w:rsid w:val="00AD1CCF"/>
    <w:rPr>
      <w:rFonts w:asciiTheme="majorHAnsi" w:eastAsiaTheme="majorEastAsia" w:hAnsiTheme="majorHAnsi" w:cstheme="majorBidi"/>
      <w:b/>
      <w:bCs/>
      <w:smallCaps/>
      <w:color w:val="3071C3" w:themeColor="text2" w:themeTint="BF"/>
      <w:spacing w:val="20"/>
    </w:rPr>
  </w:style>
  <w:style w:type="character" w:customStyle="1" w:styleId="50">
    <w:name w:val="Заголовок 5 Знак"/>
    <w:basedOn w:val="a0"/>
    <w:link w:val="5"/>
    <w:uiPriority w:val="9"/>
    <w:semiHidden/>
    <w:rsid w:val="00AD1CCF"/>
    <w:rPr>
      <w:rFonts w:asciiTheme="majorHAnsi" w:eastAsiaTheme="majorEastAsia" w:hAnsiTheme="majorHAnsi" w:cstheme="majorBidi"/>
      <w:smallCaps/>
      <w:color w:val="3071C3" w:themeColor="text2" w:themeTint="BF"/>
      <w:spacing w:val="20"/>
    </w:rPr>
  </w:style>
  <w:style w:type="character" w:customStyle="1" w:styleId="60">
    <w:name w:val="Заголовок 6 Знак"/>
    <w:basedOn w:val="a0"/>
    <w:link w:val="6"/>
    <w:uiPriority w:val="9"/>
    <w:semiHidden/>
    <w:rsid w:val="00AD1CCF"/>
    <w:rPr>
      <w:rFonts w:asciiTheme="majorHAnsi" w:eastAsiaTheme="majorEastAsia" w:hAnsiTheme="majorHAnsi" w:cstheme="majorBidi"/>
      <w:smallCaps/>
      <w:color w:val="938953" w:themeColor="background2" w:themeShade="7F"/>
      <w:spacing w:val="20"/>
    </w:rPr>
  </w:style>
  <w:style w:type="character" w:customStyle="1" w:styleId="70">
    <w:name w:val="Заголовок 7 Знак"/>
    <w:basedOn w:val="a0"/>
    <w:link w:val="7"/>
    <w:uiPriority w:val="9"/>
    <w:semiHidden/>
    <w:rsid w:val="00AD1CCF"/>
    <w:rPr>
      <w:rFonts w:asciiTheme="majorHAnsi" w:eastAsiaTheme="majorEastAsia" w:hAnsiTheme="majorHAnsi" w:cstheme="majorBidi"/>
      <w:b/>
      <w:bCs/>
      <w:smallCaps/>
      <w:color w:val="938953" w:themeColor="background2" w:themeShade="7F"/>
      <w:spacing w:val="20"/>
      <w:sz w:val="16"/>
      <w:szCs w:val="16"/>
    </w:rPr>
  </w:style>
  <w:style w:type="character" w:customStyle="1" w:styleId="80">
    <w:name w:val="Заголовок 8 Знак"/>
    <w:basedOn w:val="a0"/>
    <w:link w:val="8"/>
    <w:uiPriority w:val="9"/>
    <w:semiHidden/>
    <w:rsid w:val="00AD1CCF"/>
    <w:rPr>
      <w:rFonts w:asciiTheme="majorHAnsi" w:eastAsiaTheme="majorEastAsia" w:hAnsiTheme="majorHAnsi" w:cstheme="majorBidi"/>
      <w:b/>
      <w:smallCaps/>
      <w:color w:val="938953" w:themeColor="background2" w:themeShade="7F"/>
      <w:spacing w:val="20"/>
      <w:sz w:val="16"/>
      <w:szCs w:val="16"/>
    </w:rPr>
  </w:style>
  <w:style w:type="character" w:customStyle="1" w:styleId="90">
    <w:name w:val="Заголовок 9 Знак"/>
    <w:basedOn w:val="a0"/>
    <w:link w:val="9"/>
    <w:uiPriority w:val="9"/>
    <w:semiHidden/>
    <w:rsid w:val="00AD1CCF"/>
    <w:rPr>
      <w:rFonts w:asciiTheme="majorHAnsi" w:eastAsiaTheme="majorEastAsia" w:hAnsiTheme="majorHAnsi" w:cstheme="majorBidi"/>
      <w:smallCaps/>
      <w:color w:val="938953" w:themeColor="background2" w:themeShade="7F"/>
      <w:spacing w:val="20"/>
      <w:sz w:val="16"/>
      <w:szCs w:val="16"/>
    </w:rPr>
  </w:style>
  <w:style w:type="paragraph" w:styleId="a3">
    <w:name w:val="caption"/>
    <w:basedOn w:val="a"/>
    <w:next w:val="a"/>
    <w:uiPriority w:val="35"/>
    <w:semiHidden/>
    <w:unhideWhenUsed/>
    <w:qFormat/>
    <w:rsid w:val="00AD1CCF"/>
    <w:pPr>
      <w:spacing w:after="160" w:line="288" w:lineRule="auto"/>
      <w:ind w:left="2160"/>
    </w:pPr>
    <w:rPr>
      <w:rFonts w:eastAsiaTheme="minorHAnsi"/>
      <w:b/>
      <w:bCs/>
      <w:smallCaps/>
      <w:color w:val="1F497D" w:themeColor="text2"/>
      <w:spacing w:val="10"/>
      <w:sz w:val="18"/>
      <w:szCs w:val="18"/>
      <w:lang w:eastAsia="en-US"/>
    </w:rPr>
  </w:style>
  <w:style w:type="paragraph" w:styleId="a4">
    <w:name w:val="Title"/>
    <w:next w:val="a"/>
    <w:link w:val="a5"/>
    <w:uiPriority w:val="10"/>
    <w:qFormat/>
    <w:rsid w:val="00AD1CCF"/>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a5">
    <w:name w:val="Название Знак"/>
    <w:basedOn w:val="a0"/>
    <w:link w:val="a4"/>
    <w:uiPriority w:val="10"/>
    <w:rsid w:val="00AD1CCF"/>
    <w:rPr>
      <w:rFonts w:asciiTheme="majorHAnsi" w:eastAsiaTheme="majorEastAsia" w:hAnsiTheme="majorHAnsi" w:cstheme="majorBidi"/>
      <w:smallCaps/>
      <w:color w:val="17365D" w:themeColor="text2" w:themeShade="BF"/>
      <w:spacing w:val="5"/>
      <w:sz w:val="72"/>
      <w:szCs w:val="72"/>
    </w:rPr>
  </w:style>
  <w:style w:type="paragraph" w:styleId="a6">
    <w:name w:val="Subtitle"/>
    <w:next w:val="a"/>
    <w:link w:val="a7"/>
    <w:uiPriority w:val="11"/>
    <w:qFormat/>
    <w:rsid w:val="00AD1CCF"/>
    <w:pPr>
      <w:spacing w:after="600" w:line="240" w:lineRule="auto"/>
      <w:ind w:left="0"/>
    </w:pPr>
    <w:rPr>
      <w:smallCaps/>
      <w:color w:val="938953" w:themeColor="background2" w:themeShade="7F"/>
      <w:spacing w:val="5"/>
      <w:sz w:val="28"/>
      <w:szCs w:val="28"/>
    </w:rPr>
  </w:style>
  <w:style w:type="character" w:customStyle="1" w:styleId="a7">
    <w:name w:val="Подзаголовок Знак"/>
    <w:basedOn w:val="a0"/>
    <w:link w:val="a6"/>
    <w:uiPriority w:val="11"/>
    <w:rsid w:val="00AD1CCF"/>
    <w:rPr>
      <w:smallCaps/>
      <w:color w:val="938953" w:themeColor="background2" w:themeShade="7F"/>
      <w:spacing w:val="5"/>
      <w:sz w:val="28"/>
      <w:szCs w:val="28"/>
    </w:rPr>
  </w:style>
  <w:style w:type="character" w:styleId="a8">
    <w:name w:val="Strong"/>
    <w:uiPriority w:val="22"/>
    <w:qFormat/>
    <w:rsid w:val="00AD1CCF"/>
    <w:rPr>
      <w:b/>
      <w:bCs/>
      <w:spacing w:val="0"/>
    </w:rPr>
  </w:style>
  <w:style w:type="character" w:styleId="a9">
    <w:name w:val="Emphasis"/>
    <w:uiPriority w:val="20"/>
    <w:qFormat/>
    <w:rsid w:val="00AD1CCF"/>
    <w:rPr>
      <w:b/>
      <w:bCs/>
      <w:smallCaps/>
      <w:dstrike w:val="0"/>
      <w:color w:val="5A5A5A" w:themeColor="text1" w:themeTint="A5"/>
      <w:spacing w:val="20"/>
      <w:kern w:val="0"/>
      <w:vertAlign w:val="baseline"/>
    </w:rPr>
  </w:style>
  <w:style w:type="paragraph" w:styleId="aa">
    <w:name w:val="No Spacing"/>
    <w:basedOn w:val="a"/>
    <w:uiPriority w:val="1"/>
    <w:qFormat/>
    <w:rsid w:val="00AD1CCF"/>
    <w:pPr>
      <w:spacing w:after="0" w:line="240" w:lineRule="auto"/>
      <w:ind w:left="2160"/>
    </w:pPr>
    <w:rPr>
      <w:rFonts w:eastAsiaTheme="minorHAnsi"/>
      <w:color w:val="5A5A5A" w:themeColor="text1" w:themeTint="A5"/>
      <w:sz w:val="20"/>
      <w:szCs w:val="20"/>
      <w:lang w:eastAsia="en-US"/>
    </w:rPr>
  </w:style>
  <w:style w:type="paragraph" w:styleId="ab">
    <w:name w:val="List Paragraph"/>
    <w:basedOn w:val="a"/>
    <w:uiPriority w:val="34"/>
    <w:qFormat/>
    <w:rsid w:val="00AD1CCF"/>
    <w:pPr>
      <w:spacing w:after="160" w:line="288" w:lineRule="auto"/>
      <w:ind w:left="720"/>
      <w:contextualSpacing/>
    </w:pPr>
    <w:rPr>
      <w:rFonts w:eastAsiaTheme="minorHAnsi"/>
      <w:color w:val="5A5A5A" w:themeColor="text1" w:themeTint="A5"/>
      <w:sz w:val="20"/>
      <w:szCs w:val="20"/>
      <w:lang w:eastAsia="en-US"/>
    </w:rPr>
  </w:style>
  <w:style w:type="paragraph" w:styleId="21">
    <w:name w:val="Quote"/>
    <w:basedOn w:val="a"/>
    <w:next w:val="a"/>
    <w:link w:val="22"/>
    <w:uiPriority w:val="29"/>
    <w:qFormat/>
    <w:rsid w:val="00AD1CCF"/>
    <w:pPr>
      <w:spacing w:after="160" w:line="288" w:lineRule="auto"/>
      <w:ind w:left="2160"/>
    </w:pPr>
    <w:rPr>
      <w:rFonts w:eastAsiaTheme="minorHAnsi"/>
      <w:i/>
      <w:iCs/>
      <w:color w:val="5A5A5A" w:themeColor="text1" w:themeTint="A5"/>
      <w:sz w:val="20"/>
      <w:szCs w:val="20"/>
      <w:lang w:eastAsia="en-US"/>
    </w:rPr>
  </w:style>
  <w:style w:type="character" w:customStyle="1" w:styleId="22">
    <w:name w:val="Цитата 2 Знак"/>
    <w:basedOn w:val="a0"/>
    <w:link w:val="21"/>
    <w:uiPriority w:val="29"/>
    <w:rsid w:val="00AD1CCF"/>
    <w:rPr>
      <w:i/>
      <w:iCs/>
      <w:color w:val="5A5A5A" w:themeColor="text1" w:themeTint="A5"/>
    </w:rPr>
  </w:style>
  <w:style w:type="paragraph" w:styleId="ac">
    <w:name w:val="Intense Quote"/>
    <w:basedOn w:val="a"/>
    <w:next w:val="a"/>
    <w:link w:val="ad"/>
    <w:uiPriority w:val="30"/>
    <w:qFormat/>
    <w:rsid w:val="00AD1CCF"/>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after="160" w:line="300" w:lineRule="auto"/>
      <w:ind w:left="2506" w:right="432"/>
    </w:pPr>
    <w:rPr>
      <w:rFonts w:asciiTheme="majorHAnsi" w:eastAsiaTheme="majorEastAsia" w:hAnsiTheme="majorHAnsi" w:cstheme="majorBidi"/>
      <w:smallCaps/>
      <w:color w:val="365F91" w:themeColor="accent1" w:themeShade="BF"/>
      <w:sz w:val="20"/>
      <w:szCs w:val="20"/>
      <w:lang w:eastAsia="en-US"/>
    </w:rPr>
  </w:style>
  <w:style w:type="character" w:customStyle="1" w:styleId="ad">
    <w:name w:val="Выделенная цитата Знак"/>
    <w:basedOn w:val="a0"/>
    <w:link w:val="ac"/>
    <w:uiPriority w:val="30"/>
    <w:rsid w:val="00AD1CCF"/>
    <w:rPr>
      <w:rFonts w:asciiTheme="majorHAnsi" w:eastAsiaTheme="majorEastAsia" w:hAnsiTheme="majorHAnsi" w:cstheme="majorBidi"/>
      <w:smallCaps/>
      <w:color w:val="365F91" w:themeColor="accent1" w:themeShade="BF"/>
    </w:rPr>
  </w:style>
  <w:style w:type="character" w:styleId="ae">
    <w:name w:val="Subtle Emphasis"/>
    <w:uiPriority w:val="19"/>
    <w:qFormat/>
    <w:rsid w:val="00AD1CCF"/>
    <w:rPr>
      <w:smallCaps/>
      <w:dstrike w:val="0"/>
      <w:color w:val="5A5A5A" w:themeColor="text1" w:themeTint="A5"/>
      <w:vertAlign w:val="baseline"/>
    </w:rPr>
  </w:style>
  <w:style w:type="character" w:styleId="af">
    <w:name w:val="Intense Emphasis"/>
    <w:uiPriority w:val="21"/>
    <w:qFormat/>
    <w:rsid w:val="00AD1CCF"/>
    <w:rPr>
      <w:b/>
      <w:bCs/>
      <w:smallCaps/>
      <w:color w:val="4F81BD" w:themeColor="accent1"/>
      <w:spacing w:val="40"/>
    </w:rPr>
  </w:style>
  <w:style w:type="character" w:styleId="af0">
    <w:name w:val="Subtle Reference"/>
    <w:uiPriority w:val="31"/>
    <w:qFormat/>
    <w:rsid w:val="00AD1CCF"/>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AD1CCF"/>
    <w:rPr>
      <w:rFonts w:asciiTheme="majorHAnsi" w:eastAsiaTheme="majorEastAsia" w:hAnsiTheme="majorHAnsi" w:cstheme="majorBidi"/>
      <w:b/>
      <w:bCs/>
      <w:i/>
      <w:iCs/>
      <w:smallCaps/>
      <w:color w:val="17365D" w:themeColor="text2" w:themeShade="BF"/>
      <w:spacing w:val="20"/>
    </w:rPr>
  </w:style>
  <w:style w:type="character" w:styleId="af2">
    <w:name w:val="Book Title"/>
    <w:uiPriority w:val="33"/>
    <w:qFormat/>
    <w:rsid w:val="00AD1CCF"/>
    <w:rPr>
      <w:rFonts w:asciiTheme="majorHAnsi" w:eastAsiaTheme="majorEastAsia" w:hAnsiTheme="majorHAnsi" w:cstheme="majorBidi"/>
      <w:b/>
      <w:bCs/>
      <w:smallCaps/>
      <w:color w:val="17365D" w:themeColor="text2" w:themeShade="BF"/>
      <w:spacing w:val="10"/>
      <w:u w:val="single"/>
    </w:rPr>
  </w:style>
  <w:style w:type="paragraph" w:styleId="af3">
    <w:name w:val="TOC Heading"/>
    <w:basedOn w:val="1"/>
    <w:next w:val="a"/>
    <w:uiPriority w:val="39"/>
    <w:semiHidden/>
    <w:unhideWhenUsed/>
    <w:qFormat/>
    <w:rsid w:val="00AD1CCF"/>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en-US" w:bidi="ar-SA"/>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BF7"/>
    <w:pPr>
      <w:spacing w:after="200" w:line="276" w:lineRule="auto"/>
      <w:ind w:left="0"/>
    </w:pPr>
    <w:rPr>
      <w:rFonts w:eastAsiaTheme="minorEastAsia"/>
      <w:sz w:val="22"/>
      <w:szCs w:val="22"/>
      <w:lang w:eastAsia="ru-RU"/>
    </w:rPr>
  </w:style>
  <w:style w:type="paragraph" w:styleId="1">
    <w:name w:val="heading 1"/>
    <w:basedOn w:val="a"/>
    <w:next w:val="a"/>
    <w:link w:val="10"/>
    <w:uiPriority w:val="9"/>
    <w:qFormat/>
    <w:rsid w:val="00AD1CCF"/>
    <w:pPr>
      <w:spacing w:before="400" w:after="60" w:line="240" w:lineRule="auto"/>
      <w:ind w:left="2160"/>
      <w:contextualSpacing/>
      <w:outlineLvl w:val="0"/>
    </w:pPr>
    <w:rPr>
      <w:rFonts w:asciiTheme="majorHAnsi" w:eastAsiaTheme="majorEastAsia" w:hAnsiTheme="majorHAnsi" w:cstheme="majorBidi"/>
      <w:smallCaps/>
      <w:color w:val="0F243E" w:themeColor="text2" w:themeShade="7F"/>
      <w:spacing w:val="20"/>
      <w:sz w:val="32"/>
      <w:szCs w:val="32"/>
      <w:lang w:eastAsia="en-US"/>
    </w:rPr>
  </w:style>
  <w:style w:type="paragraph" w:styleId="2">
    <w:name w:val="heading 2"/>
    <w:basedOn w:val="a"/>
    <w:next w:val="a"/>
    <w:link w:val="20"/>
    <w:uiPriority w:val="9"/>
    <w:semiHidden/>
    <w:unhideWhenUsed/>
    <w:qFormat/>
    <w:rsid w:val="00AD1CCF"/>
    <w:pPr>
      <w:spacing w:before="120" w:after="60" w:line="240" w:lineRule="auto"/>
      <w:ind w:left="2160"/>
      <w:contextualSpacing/>
      <w:outlineLvl w:val="1"/>
    </w:pPr>
    <w:rPr>
      <w:rFonts w:asciiTheme="majorHAnsi" w:eastAsiaTheme="majorEastAsia" w:hAnsiTheme="majorHAnsi" w:cstheme="majorBidi"/>
      <w:smallCaps/>
      <w:color w:val="17365D" w:themeColor="text2" w:themeShade="BF"/>
      <w:spacing w:val="20"/>
      <w:sz w:val="28"/>
      <w:szCs w:val="28"/>
      <w:lang w:eastAsia="en-US"/>
    </w:rPr>
  </w:style>
  <w:style w:type="paragraph" w:styleId="3">
    <w:name w:val="heading 3"/>
    <w:basedOn w:val="a"/>
    <w:next w:val="a"/>
    <w:link w:val="30"/>
    <w:uiPriority w:val="9"/>
    <w:semiHidden/>
    <w:unhideWhenUsed/>
    <w:qFormat/>
    <w:rsid w:val="00AD1CCF"/>
    <w:pPr>
      <w:spacing w:before="120" w:after="60" w:line="240" w:lineRule="auto"/>
      <w:ind w:left="2160"/>
      <w:contextualSpacing/>
      <w:outlineLvl w:val="2"/>
    </w:pPr>
    <w:rPr>
      <w:rFonts w:asciiTheme="majorHAnsi" w:eastAsiaTheme="majorEastAsia" w:hAnsiTheme="majorHAnsi" w:cstheme="majorBidi"/>
      <w:smallCaps/>
      <w:color w:val="1F497D" w:themeColor="text2"/>
      <w:spacing w:val="20"/>
      <w:sz w:val="24"/>
      <w:szCs w:val="24"/>
      <w:lang w:eastAsia="en-US"/>
    </w:rPr>
  </w:style>
  <w:style w:type="paragraph" w:styleId="4">
    <w:name w:val="heading 4"/>
    <w:basedOn w:val="a"/>
    <w:next w:val="a"/>
    <w:link w:val="40"/>
    <w:uiPriority w:val="9"/>
    <w:semiHidden/>
    <w:unhideWhenUsed/>
    <w:qFormat/>
    <w:rsid w:val="00AD1CCF"/>
    <w:pPr>
      <w:pBdr>
        <w:bottom w:val="single" w:sz="4" w:space="1" w:color="71A0DC" w:themeColor="text2" w:themeTint="7F"/>
      </w:pBdr>
      <w:spacing w:before="200" w:after="100" w:line="240" w:lineRule="auto"/>
      <w:ind w:left="2160"/>
      <w:contextualSpacing/>
      <w:outlineLvl w:val="3"/>
    </w:pPr>
    <w:rPr>
      <w:rFonts w:asciiTheme="majorHAnsi" w:eastAsiaTheme="majorEastAsia" w:hAnsiTheme="majorHAnsi" w:cstheme="majorBidi"/>
      <w:b/>
      <w:bCs/>
      <w:smallCaps/>
      <w:color w:val="3071C3" w:themeColor="text2" w:themeTint="BF"/>
      <w:spacing w:val="20"/>
      <w:sz w:val="20"/>
      <w:szCs w:val="20"/>
      <w:lang w:eastAsia="en-US"/>
    </w:rPr>
  </w:style>
  <w:style w:type="paragraph" w:styleId="5">
    <w:name w:val="heading 5"/>
    <w:basedOn w:val="a"/>
    <w:next w:val="a"/>
    <w:link w:val="50"/>
    <w:uiPriority w:val="9"/>
    <w:semiHidden/>
    <w:unhideWhenUsed/>
    <w:qFormat/>
    <w:rsid w:val="00AD1CCF"/>
    <w:pPr>
      <w:pBdr>
        <w:bottom w:val="single" w:sz="4" w:space="1" w:color="548DD4" w:themeColor="text2" w:themeTint="99"/>
      </w:pBdr>
      <w:spacing w:before="200" w:after="100" w:line="240" w:lineRule="auto"/>
      <w:ind w:left="2160"/>
      <w:contextualSpacing/>
      <w:outlineLvl w:val="4"/>
    </w:pPr>
    <w:rPr>
      <w:rFonts w:asciiTheme="majorHAnsi" w:eastAsiaTheme="majorEastAsia" w:hAnsiTheme="majorHAnsi" w:cstheme="majorBidi"/>
      <w:smallCaps/>
      <w:color w:val="3071C3" w:themeColor="text2" w:themeTint="BF"/>
      <w:spacing w:val="20"/>
      <w:sz w:val="20"/>
      <w:szCs w:val="20"/>
      <w:lang w:eastAsia="en-US"/>
    </w:rPr>
  </w:style>
  <w:style w:type="paragraph" w:styleId="6">
    <w:name w:val="heading 6"/>
    <w:basedOn w:val="a"/>
    <w:next w:val="a"/>
    <w:link w:val="60"/>
    <w:uiPriority w:val="9"/>
    <w:semiHidden/>
    <w:unhideWhenUsed/>
    <w:qFormat/>
    <w:rsid w:val="00AD1CCF"/>
    <w:pPr>
      <w:pBdr>
        <w:bottom w:val="dotted" w:sz="8" w:space="1" w:color="938953" w:themeColor="background2" w:themeShade="7F"/>
      </w:pBdr>
      <w:spacing w:before="200" w:after="100" w:line="288" w:lineRule="auto"/>
      <w:ind w:left="2160"/>
      <w:contextualSpacing/>
      <w:outlineLvl w:val="5"/>
    </w:pPr>
    <w:rPr>
      <w:rFonts w:asciiTheme="majorHAnsi" w:eastAsiaTheme="majorEastAsia" w:hAnsiTheme="majorHAnsi" w:cstheme="majorBidi"/>
      <w:smallCaps/>
      <w:color w:val="938953" w:themeColor="background2" w:themeShade="7F"/>
      <w:spacing w:val="20"/>
      <w:sz w:val="20"/>
      <w:szCs w:val="20"/>
      <w:lang w:eastAsia="en-US"/>
    </w:rPr>
  </w:style>
  <w:style w:type="paragraph" w:styleId="7">
    <w:name w:val="heading 7"/>
    <w:basedOn w:val="a"/>
    <w:next w:val="a"/>
    <w:link w:val="70"/>
    <w:uiPriority w:val="9"/>
    <w:semiHidden/>
    <w:unhideWhenUsed/>
    <w:qFormat/>
    <w:rsid w:val="00AD1CCF"/>
    <w:pPr>
      <w:pBdr>
        <w:bottom w:val="dotted" w:sz="8" w:space="1" w:color="938953" w:themeColor="background2" w:themeShade="7F"/>
      </w:pBdr>
      <w:spacing w:before="200" w:after="100" w:line="240" w:lineRule="auto"/>
      <w:ind w:left="2160"/>
      <w:contextualSpacing/>
      <w:outlineLvl w:val="6"/>
    </w:pPr>
    <w:rPr>
      <w:rFonts w:asciiTheme="majorHAnsi" w:eastAsiaTheme="majorEastAsia" w:hAnsiTheme="majorHAnsi" w:cstheme="majorBidi"/>
      <w:b/>
      <w:bCs/>
      <w:smallCaps/>
      <w:color w:val="938953" w:themeColor="background2" w:themeShade="7F"/>
      <w:spacing w:val="20"/>
      <w:sz w:val="16"/>
      <w:szCs w:val="16"/>
      <w:lang w:eastAsia="en-US"/>
    </w:rPr>
  </w:style>
  <w:style w:type="paragraph" w:styleId="8">
    <w:name w:val="heading 8"/>
    <w:basedOn w:val="a"/>
    <w:next w:val="a"/>
    <w:link w:val="80"/>
    <w:uiPriority w:val="9"/>
    <w:semiHidden/>
    <w:unhideWhenUsed/>
    <w:qFormat/>
    <w:rsid w:val="00AD1CCF"/>
    <w:pPr>
      <w:spacing w:before="200" w:after="60" w:line="240" w:lineRule="auto"/>
      <w:ind w:left="2160"/>
      <w:contextualSpacing/>
      <w:outlineLvl w:val="7"/>
    </w:pPr>
    <w:rPr>
      <w:rFonts w:asciiTheme="majorHAnsi" w:eastAsiaTheme="majorEastAsia" w:hAnsiTheme="majorHAnsi" w:cstheme="majorBidi"/>
      <w:b/>
      <w:smallCaps/>
      <w:color w:val="938953" w:themeColor="background2" w:themeShade="7F"/>
      <w:spacing w:val="20"/>
      <w:sz w:val="16"/>
      <w:szCs w:val="16"/>
      <w:lang w:eastAsia="en-US"/>
    </w:rPr>
  </w:style>
  <w:style w:type="paragraph" w:styleId="9">
    <w:name w:val="heading 9"/>
    <w:basedOn w:val="a"/>
    <w:next w:val="a"/>
    <w:link w:val="90"/>
    <w:uiPriority w:val="9"/>
    <w:semiHidden/>
    <w:unhideWhenUsed/>
    <w:qFormat/>
    <w:rsid w:val="00AD1CCF"/>
    <w:pPr>
      <w:spacing w:before="200" w:after="60" w:line="240" w:lineRule="auto"/>
      <w:ind w:left="2160"/>
      <w:contextualSpacing/>
      <w:outlineLvl w:val="8"/>
    </w:pPr>
    <w:rPr>
      <w:rFonts w:asciiTheme="majorHAnsi" w:eastAsiaTheme="majorEastAsia" w:hAnsiTheme="majorHAnsi" w:cstheme="majorBidi"/>
      <w:smallCaps/>
      <w:color w:val="938953" w:themeColor="background2" w:themeShade="7F"/>
      <w:spacing w:val="20"/>
      <w:sz w:val="16"/>
      <w:szCs w:val="1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1CCF"/>
    <w:rPr>
      <w:rFonts w:asciiTheme="majorHAnsi" w:eastAsiaTheme="majorEastAsia" w:hAnsiTheme="majorHAnsi" w:cstheme="majorBidi"/>
      <w:smallCaps/>
      <w:color w:val="0F243E" w:themeColor="text2" w:themeShade="7F"/>
      <w:spacing w:val="20"/>
      <w:sz w:val="32"/>
      <w:szCs w:val="32"/>
    </w:rPr>
  </w:style>
  <w:style w:type="character" w:customStyle="1" w:styleId="20">
    <w:name w:val="Заголовок 2 Знак"/>
    <w:basedOn w:val="a0"/>
    <w:link w:val="2"/>
    <w:uiPriority w:val="9"/>
    <w:semiHidden/>
    <w:rsid w:val="00AD1CCF"/>
    <w:rPr>
      <w:rFonts w:asciiTheme="majorHAnsi" w:eastAsiaTheme="majorEastAsia" w:hAnsiTheme="majorHAnsi" w:cstheme="majorBidi"/>
      <w:smallCaps/>
      <w:color w:val="17365D" w:themeColor="text2" w:themeShade="BF"/>
      <w:spacing w:val="20"/>
      <w:sz w:val="28"/>
      <w:szCs w:val="28"/>
    </w:rPr>
  </w:style>
  <w:style w:type="character" w:customStyle="1" w:styleId="30">
    <w:name w:val="Заголовок 3 Знак"/>
    <w:basedOn w:val="a0"/>
    <w:link w:val="3"/>
    <w:uiPriority w:val="9"/>
    <w:semiHidden/>
    <w:rsid w:val="00AD1CCF"/>
    <w:rPr>
      <w:rFonts w:asciiTheme="majorHAnsi" w:eastAsiaTheme="majorEastAsia" w:hAnsiTheme="majorHAnsi" w:cstheme="majorBidi"/>
      <w:smallCaps/>
      <w:color w:val="1F497D" w:themeColor="text2"/>
      <w:spacing w:val="20"/>
      <w:sz w:val="24"/>
      <w:szCs w:val="24"/>
    </w:rPr>
  </w:style>
  <w:style w:type="character" w:customStyle="1" w:styleId="40">
    <w:name w:val="Заголовок 4 Знак"/>
    <w:basedOn w:val="a0"/>
    <w:link w:val="4"/>
    <w:uiPriority w:val="9"/>
    <w:semiHidden/>
    <w:rsid w:val="00AD1CCF"/>
    <w:rPr>
      <w:rFonts w:asciiTheme="majorHAnsi" w:eastAsiaTheme="majorEastAsia" w:hAnsiTheme="majorHAnsi" w:cstheme="majorBidi"/>
      <w:b/>
      <w:bCs/>
      <w:smallCaps/>
      <w:color w:val="3071C3" w:themeColor="text2" w:themeTint="BF"/>
      <w:spacing w:val="20"/>
    </w:rPr>
  </w:style>
  <w:style w:type="character" w:customStyle="1" w:styleId="50">
    <w:name w:val="Заголовок 5 Знак"/>
    <w:basedOn w:val="a0"/>
    <w:link w:val="5"/>
    <w:uiPriority w:val="9"/>
    <w:semiHidden/>
    <w:rsid w:val="00AD1CCF"/>
    <w:rPr>
      <w:rFonts w:asciiTheme="majorHAnsi" w:eastAsiaTheme="majorEastAsia" w:hAnsiTheme="majorHAnsi" w:cstheme="majorBidi"/>
      <w:smallCaps/>
      <w:color w:val="3071C3" w:themeColor="text2" w:themeTint="BF"/>
      <w:spacing w:val="20"/>
    </w:rPr>
  </w:style>
  <w:style w:type="character" w:customStyle="1" w:styleId="60">
    <w:name w:val="Заголовок 6 Знак"/>
    <w:basedOn w:val="a0"/>
    <w:link w:val="6"/>
    <w:uiPriority w:val="9"/>
    <w:semiHidden/>
    <w:rsid w:val="00AD1CCF"/>
    <w:rPr>
      <w:rFonts w:asciiTheme="majorHAnsi" w:eastAsiaTheme="majorEastAsia" w:hAnsiTheme="majorHAnsi" w:cstheme="majorBidi"/>
      <w:smallCaps/>
      <w:color w:val="938953" w:themeColor="background2" w:themeShade="7F"/>
      <w:spacing w:val="20"/>
    </w:rPr>
  </w:style>
  <w:style w:type="character" w:customStyle="1" w:styleId="70">
    <w:name w:val="Заголовок 7 Знак"/>
    <w:basedOn w:val="a0"/>
    <w:link w:val="7"/>
    <w:uiPriority w:val="9"/>
    <w:semiHidden/>
    <w:rsid w:val="00AD1CCF"/>
    <w:rPr>
      <w:rFonts w:asciiTheme="majorHAnsi" w:eastAsiaTheme="majorEastAsia" w:hAnsiTheme="majorHAnsi" w:cstheme="majorBidi"/>
      <w:b/>
      <w:bCs/>
      <w:smallCaps/>
      <w:color w:val="938953" w:themeColor="background2" w:themeShade="7F"/>
      <w:spacing w:val="20"/>
      <w:sz w:val="16"/>
      <w:szCs w:val="16"/>
    </w:rPr>
  </w:style>
  <w:style w:type="character" w:customStyle="1" w:styleId="80">
    <w:name w:val="Заголовок 8 Знак"/>
    <w:basedOn w:val="a0"/>
    <w:link w:val="8"/>
    <w:uiPriority w:val="9"/>
    <w:semiHidden/>
    <w:rsid w:val="00AD1CCF"/>
    <w:rPr>
      <w:rFonts w:asciiTheme="majorHAnsi" w:eastAsiaTheme="majorEastAsia" w:hAnsiTheme="majorHAnsi" w:cstheme="majorBidi"/>
      <w:b/>
      <w:smallCaps/>
      <w:color w:val="938953" w:themeColor="background2" w:themeShade="7F"/>
      <w:spacing w:val="20"/>
      <w:sz w:val="16"/>
      <w:szCs w:val="16"/>
    </w:rPr>
  </w:style>
  <w:style w:type="character" w:customStyle="1" w:styleId="90">
    <w:name w:val="Заголовок 9 Знак"/>
    <w:basedOn w:val="a0"/>
    <w:link w:val="9"/>
    <w:uiPriority w:val="9"/>
    <w:semiHidden/>
    <w:rsid w:val="00AD1CCF"/>
    <w:rPr>
      <w:rFonts w:asciiTheme="majorHAnsi" w:eastAsiaTheme="majorEastAsia" w:hAnsiTheme="majorHAnsi" w:cstheme="majorBidi"/>
      <w:smallCaps/>
      <w:color w:val="938953" w:themeColor="background2" w:themeShade="7F"/>
      <w:spacing w:val="20"/>
      <w:sz w:val="16"/>
      <w:szCs w:val="16"/>
    </w:rPr>
  </w:style>
  <w:style w:type="paragraph" w:styleId="a3">
    <w:name w:val="caption"/>
    <w:basedOn w:val="a"/>
    <w:next w:val="a"/>
    <w:uiPriority w:val="35"/>
    <w:semiHidden/>
    <w:unhideWhenUsed/>
    <w:qFormat/>
    <w:rsid w:val="00AD1CCF"/>
    <w:pPr>
      <w:spacing w:after="160" w:line="288" w:lineRule="auto"/>
      <w:ind w:left="2160"/>
    </w:pPr>
    <w:rPr>
      <w:rFonts w:eastAsiaTheme="minorHAnsi"/>
      <w:b/>
      <w:bCs/>
      <w:smallCaps/>
      <w:color w:val="1F497D" w:themeColor="text2"/>
      <w:spacing w:val="10"/>
      <w:sz w:val="18"/>
      <w:szCs w:val="18"/>
      <w:lang w:eastAsia="en-US"/>
    </w:rPr>
  </w:style>
  <w:style w:type="paragraph" w:styleId="a4">
    <w:name w:val="Title"/>
    <w:next w:val="a"/>
    <w:link w:val="a5"/>
    <w:uiPriority w:val="10"/>
    <w:qFormat/>
    <w:rsid w:val="00AD1CCF"/>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a5">
    <w:name w:val="Название Знак"/>
    <w:basedOn w:val="a0"/>
    <w:link w:val="a4"/>
    <w:uiPriority w:val="10"/>
    <w:rsid w:val="00AD1CCF"/>
    <w:rPr>
      <w:rFonts w:asciiTheme="majorHAnsi" w:eastAsiaTheme="majorEastAsia" w:hAnsiTheme="majorHAnsi" w:cstheme="majorBidi"/>
      <w:smallCaps/>
      <w:color w:val="17365D" w:themeColor="text2" w:themeShade="BF"/>
      <w:spacing w:val="5"/>
      <w:sz w:val="72"/>
      <w:szCs w:val="72"/>
    </w:rPr>
  </w:style>
  <w:style w:type="paragraph" w:styleId="a6">
    <w:name w:val="Subtitle"/>
    <w:next w:val="a"/>
    <w:link w:val="a7"/>
    <w:uiPriority w:val="11"/>
    <w:qFormat/>
    <w:rsid w:val="00AD1CCF"/>
    <w:pPr>
      <w:spacing w:after="600" w:line="240" w:lineRule="auto"/>
      <w:ind w:left="0"/>
    </w:pPr>
    <w:rPr>
      <w:smallCaps/>
      <w:color w:val="938953" w:themeColor="background2" w:themeShade="7F"/>
      <w:spacing w:val="5"/>
      <w:sz w:val="28"/>
      <w:szCs w:val="28"/>
    </w:rPr>
  </w:style>
  <w:style w:type="character" w:customStyle="1" w:styleId="a7">
    <w:name w:val="Подзаголовок Знак"/>
    <w:basedOn w:val="a0"/>
    <w:link w:val="a6"/>
    <w:uiPriority w:val="11"/>
    <w:rsid w:val="00AD1CCF"/>
    <w:rPr>
      <w:smallCaps/>
      <w:color w:val="938953" w:themeColor="background2" w:themeShade="7F"/>
      <w:spacing w:val="5"/>
      <w:sz w:val="28"/>
      <w:szCs w:val="28"/>
    </w:rPr>
  </w:style>
  <w:style w:type="character" w:styleId="a8">
    <w:name w:val="Strong"/>
    <w:uiPriority w:val="22"/>
    <w:qFormat/>
    <w:rsid w:val="00AD1CCF"/>
    <w:rPr>
      <w:b/>
      <w:bCs/>
      <w:spacing w:val="0"/>
    </w:rPr>
  </w:style>
  <w:style w:type="character" w:styleId="a9">
    <w:name w:val="Emphasis"/>
    <w:uiPriority w:val="20"/>
    <w:qFormat/>
    <w:rsid w:val="00AD1CCF"/>
    <w:rPr>
      <w:b/>
      <w:bCs/>
      <w:smallCaps/>
      <w:dstrike w:val="0"/>
      <w:color w:val="5A5A5A" w:themeColor="text1" w:themeTint="A5"/>
      <w:spacing w:val="20"/>
      <w:kern w:val="0"/>
      <w:vertAlign w:val="baseline"/>
    </w:rPr>
  </w:style>
  <w:style w:type="paragraph" w:styleId="aa">
    <w:name w:val="No Spacing"/>
    <w:basedOn w:val="a"/>
    <w:uiPriority w:val="1"/>
    <w:qFormat/>
    <w:rsid w:val="00AD1CCF"/>
    <w:pPr>
      <w:spacing w:after="0" w:line="240" w:lineRule="auto"/>
      <w:ind w:left="2160"/>
    </w:pPr>
    <w:rPr>
      <w:rFonts w:eastAsiaTheme="minorHAnsi"/>
      <w:color w:val="5A5A5A" w:themeColor="text1" w:themeTint="A5"/>
      <w:sz w:val="20"/>
      <w:szCs w:val="20"/>
      <w:lang w:eastAsia="en-US"/>
    </w:rPr>
  </w:style>
  <w:style w:type="paragraph" w:styleId="ab">
    <w:name w:val="List Paragraph"/>
    <w:basedOn w:val="a"/>
    <w:uiPriority w:val="34"/>
    <w:qFormat/>
    <w:rsid w:val="00AD1CCF"/>
    <w:pPr>
      <w:spacing w:after="160" w:line="288" w:lineRule="auto"/>
      <w:ind w:left="720"/>
      <w:contextualSpacing/>
    </w:pPr>
    <w:rPr>
      <w:rFonts w:eastAsiaTheme="minorHAnsi"/>
      <w:color w:val="5A5A5A" w:themeColor="text1" w:themeTint="A5"/>
      <w:sz w:val="20"/>
      <w:szCs w:val="20"/>
      <w:lang w:eastAsia="en-US"/>
    </w:rPr>
  </w:style>
  <w:style w:type="paragraph" w:styleId="21">
    <w:name w:val="Quote"/>
    <w:basedOn w:val="a"/>
    <w:next w:val="a"/>
    <w:link w:val="22"/>
    <w:uiPriority w:val="29"/>
    <w:qFormat/>
    <w:rsid w:val="00AD1CCF"/>
    <w:pPr>
      <w:spacing w:after="160" w:line="288" w:lineRule="auto"/>
      <w:ind w:left="2160"/>
    </w:pPr>
    <w:rPr>
      <w:rFonts w:eastAsiaTheme="minorHAnsi"/>
      <w:i/>
      <w:iCs/>
      <w:color w:val="5A5A5A" w:themeColor="text1" w:themeTint="A5"/>
      <w:sz w:val="20"/>
      <w:szCs w:val="20"/>
      <w:lang w:eastAsia="en-US"/>
    </w:rPr>
  </w:style>
  <w:style w:type="character" w:customStyle="1" w:styleId="22">
    <w:name w:val="Цитата 2 Знак"/>
    <w:basedOn w:val="a0"/>
    <w:link w:val="21"/>
    <w:uiPriority w:val="29"/>
    <w:rsid w:val="00AD1CCF"/>
    <w:rPr>
      <w:i/>
      <w:iCs/>
      <w:color w:val="5A5A5A" w:themeColor="text1" w:themeTint="A5"/>
    </w:rPr>
  </w:style>
  <w:style w:type="paragraph" w:styleId="ac">
    <w:name w:val="Intense Quote"/>
    <w:basedOn w:val="a"/>
    <w:next w:val="a"/>
    <w:link w:val="ad"/>
    <w:uiPriority w:val="30"/>
    <w:qFormat/>
    <w:rsid w:val="00AD1CCF"/>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after="160" w:line="300" w:lineRule="auto"/>
      <w:ind w:left="2506" w:right="432"/>
    </w:pPr>
    <w:rPr>
      <w:rFonts w:asciiTheme="majorHAnsi" w:eastAsiaTheme="majorEastAsia" w:hAnsiTheme="majorHAnsi" w:cstheme="majorBidi"/>
      <w:smallCaps/>
      <w:color w:val="365F91" w:themeColor="accent1" w:themeShade="BF"/>
      <w:sz w:val="20"/>
      <w:szCs w:val="20"/>
      <w:lang w:eastAsia="en-US"/>
    </w:rPr>
  </w:style>
  <w:style w:type="character" w:customStyle="1" w:styleId="ad">
    <w:name w:val="Выделенная цитата Знак"/>
    <w:basedOn w:val="a0"/>
    <w:link w:val="ac"/>
    <w:uiPriority w:val="30"/>
    <w:rsid w:val="00AD1CCF"/>
    <w:rPr>
      <w:rFonts w:asciiTheme="majorHAnsi" w:eastAsiaTheme="majorEastAsia" w:hAnsiTheme="majorHAnsi" w:cstheme="majorBidi"/>
      <w:smallCaps/>
      <w:color w:val="365F91" w:themeColor="accent1" w:themeShade="BF"/>
    </w:rPr>
  </w:style>
  <w:style w:type="character" w:styleId="ae">
    <w:name w:val="Subtle Emphasis"/>
    <w:uiPriority w:val="19"/>
    <w:qFormat/>
    <w:rsid w:val="00AD1CCF"/>
    <w:rPr>
      <w:smallCaps/>
      <w:dstrike w:val="0"/>
      <w:color w:val="5A5A5A" w:themeColor="text1" w:themeTint="A5"/>
      <w:vertAlign w:val="baseline"/>
    </w:rPr>
  </w:style>
  <w:style w:type="character" w:styleId="af">
    <w:name w:val="Intense Emphasis"/>
    <w:uiPriority w:val="21"/>
    <w:qFormat/>
    <w:rsid w:val="00AD1CCF"/>
    <w:rPr>
      <w:b/>
      <w:bCs/>
      <w:smallCaps/>
      <w:color w:val="4F81BD" w:themeColor="accent1"/>
      <w:spacing w:val="40"/>
    </w:rPr>
  </w:style>
  <w:style w:type="character" w:styleId="af0">
    <w:name w:val="Subtle Reference"/>
    <w:uiPriority w:val="31"/>
    <w:qFormat/>
    <w:rsid w:val="00AD1CCF"/>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AD1CCF"/>
    <w:rPr>
      <w:rFonts w:asciiTheme="majorHAnsi" w:eastAsiaTheme="majorEastAsia" w:hAnsiTheme="majorHAnsi" w:cstheme="majorBidi"/>
      <w:b/>
      <w:bCs/>
      <w:i/>
      <w:iCs/>
      <w:smallCaps/>
      <w:color w:val="17365D" w:themeColor="text2" w:themeShade="BF"/>
      <w:spacing w:val="20"/>
    </w:rPr>
  </w:style>
  <w:style w:type="character" w:styleId="af2">
    <w:name w:val="Book Title"/>
    <w:uiPriority w:val="33"/>
    <w:qFormat/>
    <w:rsid w:val="00AD1CCF"/>
    <w:rPr>
      <w:rFonts w:asciiTheme="majorHAnsi" w:eastAsiaTheme="majorEastAsia" w:hAnsiTheme="majorHAnsi" w:cstheme="majorBidi"/>
      <w:b/>
      <w:bCs/>
      <w:smallCaps/>
      <w:color w:val="17365D" w:themeColor="text2" w:themeShade="BF"/>
      <w:spacing w:val="10"/>
      <w:u w:val="single"/>
    </w:rPr>
  </w:style>
  <w:style w:type="paragraph" w:styleId="af3">
    <w:name w:val="TOC Heading"/>
    <w:basedOn w:val="1"/>
    <w:next w:val="a"/>
    <w:uiPriority w:val="39"/>
    <w:semiHidden/>
    <w:unhideWhenUsed/>
    <w:qFormat/>
    <w:rsid w:val="00AD1CCF"/>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430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1221</Words>
  <Characters>6960</Characters>
  <Application>Microsoft Office Word</Application>
  <DocSecurity>0</DocSecurity>
  <Lines>58</Lines>
  <Paragraphs>16</Paragraphs>
  <ScaleCrop>false</ScaleCrop>
  <Company/>
  <LinksUpToDate>false</LinksUpToDate>
  <CharactersWithSpaces>8165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2021-08-18T08:58:00Z</dcterms:created>
  <dcterms:modified xsi:type="dcterms:W3CDTF">2021-08-18T09:00:00Z</dcterms:modified>
</cp:coreProperties>
</file>